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481525" w14:textId="0293125A" w:rsidR="00BC7BD4" w:rsidRPr="00F2095E" w:rsidRDefault="00BC7BD4" w:rsidP="00BC7BD4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bookmarkStart w:id="0" w:name="OLE_LINK5"/>
      <w:bookmarkStart w:id="1" w:name="OLE_LINK6"/>
      <w:r w:rsidRPr="00BC7BD4">
        <w:rPr>
          <w:bCs/>
          <w:noProof w:val="0"/>
          <w:sz w:val="24"/>
        </w:rPr>
        <w:t>3GPP TSG-RAN WG1 Meeting #8</w:t>
      </w:r>
      <w:r w:rsidR="00664F8B">
        <w:rPr>
          <w:bCs/>
          <w:noProof w:val="0"/>
          <w:sz w:val="24"/>
        </w:rPr>
        <w:t>9</w:t>
      </w:r>
      <w:r w:rsidRPr="00BC7BD4">
        <w:rPr>
          <w:bCs/>
          <w:noProof w:val="0"/>
          <w:sz w:val="24"/>
        </w:rPr>
        <w:t xml:space="preserve"> </w:t>
      </w:r>
      <w:r>
        <w:rPr>
          <w:bCs/>
          <w:noProof w:val="0"/>
          <w:sz w:val="24"/>
        </w:rPr>
        <w:tab/>
      </w:r>
      <w:r w:rsidR="007648B8" w:rsidRPr="007648B8">
        <w:rPr>
          <w:sz w:val="24"/>
          <w:szCs w:val="24"/>
        </w:rPr>
        <w:t>R1-170</w:t>
      </w:r>
      <w:r w:rsidR="006838C6">
        <w:rPr>
          <w:sz w:val="24"/>
          <w:szCs w:val="24"/>
        </w:rPr>
        <w:t>8535</w:t>
      </w:r>
    </w:p>
    <w:p w14:paraId="075FF6B3" w14:textId="3958A2F0" w:rsidR="00BC7BD4" w:rsidRPr="00BC7BD4" w:rsidRDefault="00664F8B" w:rsidP="00BC7BD4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bCs/>
          <w:noProof w:val="0"/>
          <w:sz w:val="24"/>
        </w:rPr>
        <w:t>Hangzhou</w:t>
      </w:r>
      <w:r w:rsidR="00BC7BD4" w:rsidRPr="00BC7BD4">
        <w:rPr>
          <w:bCs/>
          <w:noProof w:val="0"/>
          <w:sz w:val="24"/>
        </w:rPr>
        <w:t>,</w:t>
      </w:r>
      <w:r w:rsidR="007E7BBD">
        <w:rPr>
          <w:bCs/>
          <w:noProof w:val="0"/>
          <w:sz w:val="24"/>
        </w:rPr>
        <w:t xml:space="preserve"> </w:t>
      </w:r>
      <w:r>
        <w:rPr>
          <w:bCs/>
          <w:noProof w:val="0"/>
          <w:sz w:val="24"/>
        </w:rPr>
        <w:t>China</w:t>
      </w:r>
      <w:r w:rsidR="00BC7BD4" w:rsidRPr="00BC7BD4">
        <w:rPr>
          <w:bCs/>
          <w:noProof w:val="0"/>
          <w:sz w:val="24"/>
        </w:rPr>
        <w:t xml:space="preserve">, </w:t>
      </w:r>
      <w:r>
        <w:rPr>
          <w:bCs/>
          <w:noProof w:val="0"/>
          <w:sz w:val="24"/>
        </w:rPr>
        <w:t>15</w:t>
      </w:r>
      <w:r w:rsidR="00C722CB">
        <w:rPr>
          <w:bCs/>
          <w:noProof w:val="0"/>
          <w:sz w:val="24"/>
        </w:rPr>
        <w:t>-</w:t>
      </w:r>
      <w:r>
        <w:rPr>
          <w:bCs/>
          <w:noProof w:val="0"/>
          <w:sz w:val="24"/>
        </w:rPr>
        <w:t>19</w:t>
      </w:r>
      <w:r w:rsidR="00BC7BD4" w:rsidRPr="00BC7BD4">
        <w:rPr>
          <w:bCs/>
          <w:noProof w:val="0"/>
          <w:sz w:val="24"/>
        </w:rPr>
        <w:t xml:space="preserve"> </w:t>
      </w:r>
      <w:r>
        <w:rPr>
          <w:bCs/>
          <w:noProof w:val="0"/>
          <w:sz w:val="24"/>
        </w:rPr>
        <w:t>May</w:t>
      </w:r>
      <w:r w:rsidR="00BC7BD4" w:rsidRPr="00BC7BD4">
        <w:rPr>
          <w:bCs/>
          <w:noProof w:val="0"/>
          <w:sz w:val="24"/>
        </w:rPr>
        <w:t xml:space="preserve"> 2017</w:t>
      </w:r>
    </w:p>
    <w:p w14:paraId="0787E4BB" w14:textId="77777777" w:rsidR="00BC7BD4" w:rsidRDefault="00BC7BD4" w:rsidP="00BC7BD4">
      <w:pPr>
        <w:pStyle w:val="Header"/>
        <w:tabs>
          <w:tab w:val="right" w:pos="9639"/>
        </w:tabs>
        <w:rPr>
          <w:bCs/>
          <w:noProof w:val="0"/>
          <w:sz w:val="24"/>
        </w:rPr>
      </w:pPr>
    </w:p>
    <w:p w14:paraId="035E9A27" w14:textId="77777777" w:rsidR="00BC7BD4" w:rsidRPr="00BC7BD4" w:rsidRDefault="00BC7BD4" w:rsidP="00BC7BD4">
      <w:pPr>
        <w:pStyle w:val="Header"/>
        <w:tabs>
          <w:tab w:val="left" w:pos="1985"/>
          <w:tab w:val="right" w:pos="9639"/>
        </w:tabs>
        <w:spacing w:line="360" w:lineRule="auto"/>
        <w:rPr>
          <w:bCs/>
          <w:noProof w:val="0"/>
          <w:sz w:val="24"/>
        </w:rPr>
      </w:pPr>
      <w:r w:rsidRPr="00BC7BD4">
        <w:rPr>
          <w:bCs/>
          <w:noProof w:val="0"/>
          <w:sz w:val="24"/>
        </w:rPr>
        <w:t>Source:</w:t>
      </w:r>
      <w:r>
        <w:rPr>
          <w:bCs/>
          <w:noProof w:val="0"/>
          <w:sz w:val="24"/>
        </w:rPr>
        <w:tab/>
      </w:r>
      <w:r w:rsidRPr="00BC7BD4">
        <w:rPr>
          <w:bCs/>
          <w:noProof w:val="0"/>
          <w:sz w:val="24"/>
        </w:rPr>
        <w:t>Nokia, Alcatel-Lucent Shanghai Bell</w:t>
      </w:r>
    </w:p>
    <w:p w14:paraId="5F4C70D4" w14:textId="10C3224A" w:rsidR="00BC7BD4" w:rsidRPr="00BC7BD4" w:rsidRDefault="00BC7BD4" w:rsidP="00BC7BD4">
      <w:pPr>
        <w:pStyle w:val="Header"/>
        <w:tabs>
          <w:tab w:val="left" w:pos="1985"/>
          <w:tab w:val="right" w:pos="9639"/>
        </w:tabs>
        <w:spacing w:line="360" w:lineRule="auto"/>
        <w:rPr>
          <w:bCs/>
          <w:noProof w:val="0"/>
          <w:sz w:val="24"/>
        </w:rPr>
      </w:pPr>
      <w:r w:rsidRPr="00BC7BD4">
        <w:rPr>
          <w:bCs/>
          <w:noProof w:val="0"/>
          <w:sz w:val="24"/>
        </w:rPr>
        <w:t xml:space="preserve">Title: </w:t>
      </w:r>
      <w:r>
        <w:rPr>
          <w:bCs/>
          <w:noProof w:val="0"/>
          <w:sz w:val="24"/>
        </w:rPr>
        <w:tab/>
      </w:r>
      <w:r w:rsidR="00C722CB">
        <w:rPr>
          <w:bCs/>
          <w:noProof w:val="0"/>
          <w:sz w:val="24"/>
        </w:rPr>
        <w:t xml:space="preserve">On </w:t>
      </w:r>
      <w:r w:rsidR="00A87028">
        <w:rPr>
          <w:bCs/>
          <w:noProof w:val="0"/>
          <w:sz w:val="24"/>
        </w:rPr>
        <w:t>CA/DC control design</w:t>
      </w:r>
      <w:r w:rsidR="004F42E9">
        <w:rPr>
          <w:bCs/>
          <w:noProof w:val="0"/>
          <w:sz w:val="24"/>
        </w:rPr>
        <w:t xml:space="preserve"> </w:t>
      </w:r>
    </w:p>
    <w:bookmarkEnd w:id="0"/>
    <w:bookmarkEnd w:id="1"/>
    <w:p w14:paraId="12916ABB" w14:textId="4A9E12A3" w:rsidR="00787640" w:rsidRPr="00C23119" w:rsidRDefault="00BC7BD4" w:rsidP="00BC7BD4">
      <w:pPr>
        <w:pStyle w:val="CRCoverPage"/>
        <w:tabs>
          <w:tab w:val="left" w:pos="1985"/>
        </w:tabs>
        <w:spacing w:line="360" w:lineRule="auto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 w:rsidR="00664F8B">
        <w:rPr>
          <w:rFonts w:cs="Arial"/>
          <w:b/>
          <w:bCs/>
          <w:sz w:val="24"/>
          <w:lang w:val="en-US"/>
        </w:rPr>
        <w:t>7</w:t>
      </w:r>
      <w:r w:rsidR="00C722CB" w:rsidRPr="00C722CB">
        <w:rPr>
          <w:rFonts w:cs="Arial"/>
          <w:b/>
          <w:bCs/>
          <w:sz w:val="24"/>
          <w:lang w:val="en-US"/>
        </w:rPr>
        <w:t>.1.3.4</w:t>
      </w:r>
    </w:p>
    <w:p w14:paraId="6FB8491E" w14:textId="77777777" w:rsidR="0034111C" w:rsidRPr="00C23119" w:rsidRDefault="00787640" w:rsidP="00BC7BD4">
      <w:pPr>
        <w:tabs>
          <w:tab w:val="left" w:pos="1985"/>
        </w:tabs>
        <w:spacing w:line="360" w:lineRule="auto"/>
        <w:rPr>
          <w:rFonts w:ascii="Arial" w:hAnsi="Arial" w:cs="Arial"/>
          <w:b/>
          <w:bCs/>
          <w:sz w:val="24"/>
        </w:rPr>
      </w:pPr>
      <w:r w:rsidRPr="00C23119">
        <w:rPr>
          <w:rFonts w:ascii="Arial" w:hAnsi="Arial" w:cs="Arial"/>
          <w:b/>
          <w:bCs/>
          <w:sz w:val="24"/>
        </w:rPr>
        <w:t>Document for:</w:t>
      </w:r>
      <w:r w:rsidRPr="00C23119">
        <w:rPr>
          <w:rFonts w:ascii="Arial" w:hAnsi="Arial" w:cs="Arial"/>
          <w:b/>
          <w:bCs/>
          <w:sz w:val="24"/>
        </w:rPr>
        <w:tab/>
      </w:r>
      <w:r w:rsidRPr="00C23119">
        <w:rPr>
          <w:rFonts w:ascii="Arial" w:hAnsi="Arial" w:cs="Arial"/>
          <w:b/>
          <w:bCs/>
          <w:sz w:val="24"/>
        </w:rPr>
        <w:tab/>
        <w:t>Discussion and Decision</w:t>
      </w:r>
    </w:p>
    <w:p w14:paraId="0BDA0527" w14:textId="77777777" w:rsidR="0034111C" w:rsidRPr="00C23119" w:rsidRDefault="0034111C">
      <w:pPr>
        <w:pStyle w:val="Heading1"/>
        <w:rPr>
          <w:lang w:val="en-US"/>
        </w:rPr>
      </w:pPr>
      <w:r w:rsidRPr="00C23119">
        <w:rPr>
          <w:lang w:val="en-US"/>
        </w:rPr>
        <w:t>1</w:t>
      </w:r>
      <w:r w:rsidRPr="00C23119">
        <w:rPr>
          <w:lang w:val="en-US"/>
        </w:rPr>
        <w:tab/>
      </w:r>
      <w:r w:rsidR="00EE7FA7" w:rsidRPr="00C23119">
        <w:rPr>
          <w:lang w:val="en-US"/>
        </w:rPr>
        <w:t>Introduction</w:t>
      </w:r>
    </w:p>
    <w:p w14:paraId="3ECC41D6" w14:textId="386A2AAD" w:rsidR="00747022" w:rsidRDefault="000F1ADA" w:rsidP="009F2BEB">
      <w:pPr>
        <w:spacing w:before="120" w:after="120"/>
        <w:jc w:val="both"/>
      </w:pPr>
      <w:r w:rsidRPr="00C23119">
        <w:t xml:space="preserve">In </w:t>
      </w:r>
      <w:r w:rsidR="001738A8">
        <w:t>RAN plenary #75, WID on NR has been</w:t>
      </w:r>
      <w:r w:rsidR="00CA6957">
        <w:t xml:space="preserve"> approved </w:t>
      </w:r>
      <w:r w:rsidR="00CA6957">
        <w:fldChar w:fldCharType="begin"/>
      </w:r>
      <w:r w:rsidR="00CA6957">
        <w:instrText xml:space="preserve"> REF _Ref477708358 \r \h </w:instrText>
      </w:r>
      <w:r w:rsidR="00CA6957">
        <w:fldChar w:fldCharType="separate"/>
      </w:r>
      <w:r w:rsidR="00CA6957">
        <w:t>[1]</w:t>
      </w:r>
      <w:r w:rsidR="00CA6957">
        <w:fldChar w:fldCharType="end"/>
      </w:r>
      <w:r w:rsidR="00CA6957">
        <w:t>.</w:t>
      </w:r>
      <w:r w:rsidR="00664F8B">
        <w:t xml:space="preserve"> In addition, the following</w:t>
      </w:r>
      <w:r w:rsidR="00F96885" w:rsidRPr="00C23119">
        <w:t xml:space="preserve"> </w:t>
      </w:r>
      <w:r w:rsidR="00664F8B">
        <w:t>agreement</w:t>
      </w:r>
      <w:r w:rsidR="00534646">
        <w:t>s</w:t>
      </w:r>
      <w:r w:rsidR="00F96885" w:rsidRPr="00C23119">
        <w:t xml:space="preserve"> </w:t>
      </w:r>
      <w:r w:rsidRPr="00C23119">
        <w:t>w</w:t>
      </w:r>
      <w:r w:rsidR="00534646">
        <w:t>ere</w:t>
      </w:r>
      <w:r w:rsidRPr="00C23119">
        <w:t xml:space="preserve"> made</w:t>
      </w:r>
      <w:r w:rsidR="000270FC" w:rsidRPr="000270FC">
        <w:t xml:space="preserve"> </w:t>
      </w:r>
      <w:r w:rsidR="000270FC" w:rsidRPr="00C23119">
        <w:t>in RAN1#8</w:t>
      </w:r>
      <w:r w:rsidR="000270FC">
        <w:t>8</w:t>
      </w:r>
      <w:r w:rsidR="000270FC" w:rsidRPr="00C23119">
        <w:t>bis</w:t>
      </w:r>
      <w:r w:rsidR="006838C6">
        <w:t xml:space="preserve"> </w:t>
      </w:r>
      <w:r w:rsidRPr="00C23119">
        <w:t>related to CA:</w:t>
      </w:r>
      <w:r w:rsidR="009F2BEB" w:rsidRPr="00C23119">
        <w:t xml:space="preserve"> </w:t>
      </w:r>
    </w:p>
    <w:p w14:paraId="56B9333A" w14:textId="77777777" w:rsidR="006838C6" w:rsidRPr="006838C6" w:rsidRDefault="006838C6" w:rsidP="006838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6838C6">
        <w:rPr>
          <w:rFonts w:ascii="Calibri" w:eastAsia="+mn-ea" w:hAnsi="Calibri" w:cs="+mn-cs"/>
          <w:b/>
          <w:bCs/>
          <w:color w:val="000000"/>
          <w:kern w:val="24"/>
          <w:sz w:val="21"/>
          <w:szCs w:val="21"/>
          <w:highlight w:val="green"/>
          <w:u w:val="single"/>
          <w:lang w:eastAsia="fi-FI"/>
        </w:rPr>
        <w:t xml:space="preserve">Agreements: </w:t>
      </w:r>
      <w:r w:rsidRPr="006838C6">
        <w:rPr>
          <w:rFonts w:ascii="MS Mincho" w:eastAsia="+mn-ea" w:hAnsi="MS Mincho" w:cs="+mn-cs" w:hint="eastAsia"/>
          <w:b/>
          <w:bCs/>
          <w:color w:val="000000"/>
          <w:kern w:val="24"/>
          <w:sz w:val="21"/>
          <w:szCs w:val="21"/>
          <w:highlight w:val="green"/>
          <w:lang w:eastAsia="ja-JP"/>
        </w:rPr>
        <w:t xml:space="preserve"> </w:t>
      </w:r>
    </w:p>
    <w:p w14:paraId="03E52571" w14:textId="59349CA2" w:rsidR="006838C6" w:rsidRPr="006838C6" w:rsidRDefault="006838C6" w:rsidP="006838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6838C6">
        <w:rPr>
          <w:rFonts w:ascii="Nokia Pure Text Light" w:eastAsia="+mn-ea" w:hAnsi="Nokia Pure Text Light" w:cs="+mn-cs"/>
          <w:color w:val="124191"/>
          <w:kern w:val="24"/>
          <w:sz w:val="16"/>
          <w:szCs w:val="16"/>
          <w:lang w:eastAsia="fi-FI"/>
        </w:rPr>
        <w:t>For NR CA, at least CA deployment scenarios 1 – 4 of TS 36.300 Section J.1 are supported with equal priority.Carrier aggregation across duplexing schemes between carriers is supported</w:t>
      </w:r>
    </w:p>
    <w:p w14:paraId="4EBEC42A" w14:textId="40658DE5" w:rsidR="002A2903" w:rsidRDefault="002A2903" w:rsidP="003567E9"/>
    <w:p w14:paraId="7F0A740D" w14:textId="77777777" w:rsidR="006838C6" w:rsidRPr="006838C6" w:rsidRDefault="006838C6" w:rsidP="006838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6838C6">
        <w:rPr>
          <w:rFonts w:ascii="Calibri" w:eastAsia="+mn-ea" w:hAnsi="Calibri" w:cs="+mn-cs"/>
          <w:b/>
          <w:bCs/>
          <w:color w:val="000000"/>
          <w:kern w:val="24"/>
          <w:sz w:val="21"/>
          <w:szCs w:val="21"/>
          <w:highlight w:val="green"/>
          <w:u w:val="single"/>
          <w:lang w:eastAsia="fi-FI"/>
        </w:rPr>
        <w:t xml:space="preserve">Agreements: </w:t>
      </w:r>
      <w:r w:rsidRPr="006838C6">
        <w:rPr>
          <w:rFonts w:ascii="MS Mincho" w:eastAsia="+mn-ea" w:hAnsi="MS Mincho" w:cs="+mn-cs" w:hint="eastAsia"/>
          <w:b/>
          <w:bCs/>
          <w:color w:val="000000"/>
          <w:kern w:val="24"/>
          <w:sz w:val="21"/>
          <w:szCs w:val="21"/>
          <w:highlight w:val="green"/>
          <w:lang w:eastAsia="ja-JP"/>
        </w:rPr>
        <w:t xml:space="preserve"> </w:t>
      </w:r>
    </w:p>
    <w:p w14:paraId="105A3E03" w14:textId="77777777" w:rsidR="006838C6" w:rsidRPr="006838C6" w:rsidRDefault="006838C6" w:rsidP="006838C6">
      <w:pPr>
        <w:pStyle w:val="ListParagraph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color w:val="2F5496" w:themeColor="accent1" w:themeShade="BF"/>
          <w:sz w:val="24"/>
          <w:szCs w:val="24"/>
          <w:lang w:eastAsia="fi-FI"/>
        </w:rPr>
      </w:pPr>
      <w:r w:rsidRPr="006838C6">
        <w:rPr>
          <w:rFonts w:ascii="Nokia Pure Text Light" w:eastAsia="+mn-ea" w:hAnsi="Nokia Pure Text Light" w:cs="+mn-cs"/>
          <w:color w:val="2F5496" w:themeColor="accent1" w:themeShade="BF"/>
          <w:kern w:val="24"/>
          <w:sz w:val="16"/>
          <w:szCs w:val="16"/>
          <w:lang w:eastAsia="fi-FI"/>
        </w:rPr>
        <w:t>For carrier aggregation, multiple timing-advance groups are supported</w:t>
      </w:r>
    </w:p>
    <w:p w14:paraId="2BD0637F" w14:textId="38898FB1" w:rsidR="006838C6" w:rsidRPr="006838C6" w:rsidRDefault="006838C6" w:rsidP="006838C6">
      <w:pPr>
        <w:pStyle w:val="ListParagraph"/>
        <w:numPr>
          <w:ilvl w:val="1"/>
          <w:numId w:val="37"/>
        </w:numPr>
        <w:spacing w:after="0" w:line="240" w:lineRule="auto"/>
        <w:rPr>
          <w:rFonts w:ascii="Times New Roman" w:eastAsia="Times New Roman" w:hAnsi="Times New Roman" w:cs="Times New Roman"/>
          <w:color w:val="2F5496" w:themeColor="accent1" w:themeShade="BF"/>
          <w:sz w:val="24"/>
          <w:szCs w:val="24"/>
          <w:lang w:eastAsia="fi-FI"/>
        </w:rPr>
      </w:pPr>
      <w:r w:rsidRPr="006838C6">
        <w:rPr>
          <w:rFonts w:ascii="Nokia Pure Text Light" w:eastAsia="+mn-ea" w:hAnsi="Nokia Pure Text Light" w:cs="+mn-cs"/>
          <w:color w:val="2F5496" w:themeColor="accent1" w:themeShade="BF"/>
          <w:kern w:val="24"/>
          <w:sz w:val="16"/>
          <w:szCs w:val="16"/>
          <w:lang w:eastAsia="fi-FI"/>
        </w:rPr>
        <w:t>FFS: The number of timing advance groups</w:t>
      </w:r>
    </w:p>
    <w:p w14:paraId="2079CC17" w14:textId="5269D036" w:rsidR="00747022" w:rsidRDefault="00747022" w:rsidP="003567E9"/>
    <w:p w14:paraId="5766C829" w14:textId="061F63D6" w:rsidR="000270FC" w:rsidRDefault="006838C6" w:rsidP="003567E9">
      <w:r>
        <w:t xml:space="preserve">and </w:t>
      </w:r>
      <w:r w:rsidR="000270FC">
        <w:t xml:space="preserve">related to DC </w:t>
      </w:r>
    </w:p>
    <w:p w14:paraId="60BE07EC" w14:textId="77777777" w:rsidR="000270FC" w:rsidRPr="005004F8" w:rsidRDefault="000270FC" w:rsidP="000270FC">
      <w:pPr>
        <w:pStyle w:val="NormalWeb"/>
        <w:spacing w:before="0" w:beforeAutospacing="0" w:after="0" w:afterAutospacing="0"/>
        <w:rPr>
          <w:lang w:val="en-US"/>
        </w:rPr>
      </w:pPr>
      <w:r>
        <w:rPr>
          <w:rFonts w:ascii="Calibri" w:eastAsia="+mn-ea" w:hAnsi="Calibri" w:cs="+mn-cs"/>
          <w:b/>
          <w:bCs/>
          <w:color w:val="000000"/>
          <w:kern w:val="24"/>
          <w:sz w:val="21"/>
          <w:szCs w:val="21"/>
          <w:highlight w:val="green"/>
          <w:u w:val="single"/>
          <w:lang w:val="en-US"/>
        </w:rPr>
        <w:t xml:space="preserve">Agreements: </w:t>
      </w:r>
      <w:r w:rsidRPr="005004F8">
        <w:rPr>
          <w:rFonts w:ascii="MS Mincho" w:eastAsia="+mn-ea" w:hAnsi="MS Mincho" w:cs="+mn-cs" w:hint="eastAsia"/>
          <w:b/>
          <w:bCs/>
          <w:color w:val="000000"/>
          <w:kern w:val="24"/>
          <w:sz w:val="21"/>
          <w:szCs w:val="21"/>
          <w:highlight w:val="green"/>
          <w:lang w:val="en-US" w:eastAsia="ja-JP"/>
        </w:rPr>
        <w:t xml:space="preserve"> </w:t>
      </w:r>
    </w:p>
    <w:p w14:paraId="7542CB0A" w14:textId="77777777" w:rsidR="000270FC" w:rsidRPr="005004F8" w:rsidRDefault="000270FC" w:rsidP="000270FC">
      <w:pPr>
        <w:pStyle w:val="NormalWeb"/>
        <w:spacing w:before="0" w:beforeAutospacing="0" w:after="0" w:afterAutospacing="0"/>
        <w:ind w:left="144" w:hanging="144"/>
        <w:rPr>
          <w:lang w:val="en-US"/>
        </w:rPr>
      </w:pPr>
      <w:r>
        <w:rPr>
          <w:rFonts w:ascii="Nokia Pure Text Light" w:eastAsia="+mn-ea" w:hAnsi="Nokia Pure Text Light" w:cs="+mn-cs"/>
          <w:color w:val="124191"/>
          <w:kern w:val="24"/>
          <w:sz w:val="16"/>
          <w:szCs w:val="16"/>
          <w:lang w:val="en-US"/>
        </w:rPr>
        <w:t>Both synchronous and asynchronous dual connectivity are supported for LTE-NR/NR-NR DC</w:t>
      </w:r>
    </w:p>
    <w:p w14:paraId="1E742476" w14:textId="77777777" w:rsidR="000270FC" w:rsidRPr="005004F8" w:rsidRDefault="000270FC" w:rsidP="000270FC">
      <w:pPr>
        <w:pStyle w:val="NormalWeb"/>
        <w:spacing w:before="0" w:beforeAutospacing="0" w:after="0" w:afterAutospacing="0"/>
        <w:rPr>
          <w:lang w:val="en-US"/>
        </w:rPr>
      </w:pPr>
      <w:r>
        <w:rPr>
          <w:rFonts w:ascii="Calibri" w:eastAsia="+mn-ea" w:hAnsi="Calibri" w:cs="+mn-cs"/>
          <w:b/>
          <w:bCs/>
          <w:color w:val="000000"/>
          <w:kern w:val="24"/>
          <w:sz w:val="21"/>
          <w:szCs w:val="21"/>
          <w:highlight w:val="green"/>
          <w:u w:val="single"/>
          <w:lang w:val="en-US"/>
        </w:rPr>
        <w:t xml:space="preserve">Agreements: </w:t>
      </w:r>
      <w:r w:rsidRPr="005004F8">
        <w:rPr>
          <w:rFonts w:ascii="MS Mincho" w:eastAsia="+mn-ea" w:hAnsi="MS Mincho" w:cs="+mn-cs" w:hint="eastAsia"/>
          <w:b/>
          <w:bCs/>
          <w:color w:val="000000"/>
          <w:kern w:val="24"/>
          <w:sz w:val="21"/>
          <w:szCs w:val="21"/>
          <w:highlight w:val="green"/>
          <w:lang w:val="en-US" w:eastAsia="ja-JP"/>
        </w:rPr>
        <w:t xml:space="preserve"> </w:t>
      </w:r>
    </w:p>
    <w:p w14:paraId="68A79702" w14:textId="77777777" w:rsidR="000270FC" w:rsidRPr="00590BBC" w:rsidRDefault="000270FC" w:rsidP="000270FC">
      <w:pPr>
        <w:pStyle w:val="NormalWeb"/>
        <w:numPr>
          <w:ilvl w:val="0"/>
          <w:numId w:val="36"/>
        </w:numPr>
        <w:spacing w:before="0" w:beforeAutospacing="0" w:after="0" w:afterAutospacing="0"/>
        <w:rPr>
          <w:color w:val="2E74B5" w:themeColor="accent5" w:themeShade="BF"/>
          <w:lang w:val="en-US"/>
        </w:rPr>
      </w:pPr>
      <w:r w:rsidRPr="00590BBC">
        <w:rPr>
          <w:rFonts w:ascii="Nokia Pure Text Light" w:eastAsia="+mn-ea" w:hAnsi="Nokia Pure Text Light" w:cs="+mn-cs"/>
          <w:color w:val="2E74B5" w:themeColor="accent5" w:themeShade="BF"/>
          <w:kern w:val="24"/>
          <w:sz w:val="16"/>
          <w:szCs w:val="16"/>
          <w:lang w:val="en-US"/>
        </w:rPr>
        <w:t>For LTE-NR DC, from UE perspective,</w:t>
      </w:r>
    </w:p>
    <w:p w14:paraId="00592742" w14:textId="77777777" w:rsidR="000270FC" w:rsidRPr="00590BBC" w:rsidRDefault="000270FC" w:rsidP="000270FC">
      <w:pPr>
        <w:pStyle w:val="NormalWeb"/>
        <w:numPr>
          <w:ilvl w:val="1"/>
          <w:numId w:val="36"/>
        </w:numPr>
        <w:spacing w:before="0" w:beforeAutospacing="0" w:after="0" w:afterAutospacing="0"/>
        <w:rPr>
          <w:color w:val="2E74B5" w:themeColor="accent5" w:themeShade="BF"/>
          <w:lang w:val="en-US"/>
        </w:rPr>
      </w:pPr>
      <w:r w:rsidRPr="00590BBC">
        <w:rPr>
          <w:rFonts w:ascii="Nokia Pure Text Light" w:eastAsia="+mn-ea" w:hAnsi="Nokia Pure Text Light" w:cs="+mn-cs"/>
          <w:color w:val="2E74B5" w:themeColor="accent5" w:themeShade="BF"/>
          <w:kern w:val="24"/>
          <w:sz w:val="16"/>
          <w:szCs w:val="16"/>
          <w:lang w:val="en-US"/>
        </w:rPr>
        <w:t>The deployment scenario that LTE eNB are not synchronized with NR gNB when operating on different and non-overlapping carrier frequencies is supported.</w:t>
      </w:r>
    </w:p>
    <w:p w14:paraId="7743C84B" w14:textId="77777777" w:rsidR="000270FC" w:rsidRPr="00590BBC" w:rsidRDefault="000270FC" w:rsidP="000270FC">
      <w:pPr>
        <w:pStyle w:val="NormalWeb"/>
        <w:numPr>
          <w:ilvl w:val="1"/>
          <w:numId w:val="36"/>
        </w:numPr>
        <w:spacing w:before="0" w:beforeAutospacing="0" w:after="0" w:afterAutospacing="0"/>
        <w:rPr>
          <w:color w:val="2E74B5" w:themeColor="accent5" w:themeShade="BF"/>
          <w:lang w:val="en-US"/>
        </w:rPr>
      </w:pPr>
      <w:r w:rsidRPr="00590BBC">
        <w:rPr>
          <w:rFonts w:ascii="Nokia Pure Text Light" w:eastAsia="+mn-ea" w:hAnsi="Nokia Pure Text Light" w:cs="+mn-cs"/>
          <w:color w:val="2E74B5" w:themeColor="accent5" w:themeShade="BF"/>
          <w:kern w:val="24"/>
          <w:sz w:val="16"/>
          <w:szCs w:val="16"/>
          <w:lang w:val="en-US"/>
        </w:rPr>
        <w:t>The deployment scenario that LTE eNB are synchronized with NR gNB is supported when operating on different and non-overlapping carrier frequencies is supported.</w:t>
      </w:r>
    </w:p>
    <w:p w14:paraId="7E67E3B9" w14:textId="77777777" w:rsidR="000270FC" w:rsidRPr="00590BBC" w:rsidRDefault="000270FC" w:rsidP="000270FC">
      <w:pPr>
        <w:pStyle w:val="NormalWeb"/>
        <w:numPr>
          <w:ilvl w:val="0"/>
          <w:numId w:val="36"/>
        </w:numPr>
        <w:spacing w:before="0" w:beforeAutospacing="0" w:after="0" w:afterAutospacing="0"/>
        <w:rPr>
          <w:color w:val="2E74B5" w:themeColor="accent5" w:themeShade="BF"/>
          <w:lang w:val="en-US"/>
        </w:rPr>
      </w:pPr>
      <w:r w:rsidRPr="00590BBC">
        <w:rPr>
          <w:rFonts w:ascii="Nokia Pure Text Light" w:eastAsia="+mn-ea" w:hAnsi="Nokia Pure Text Light" w:cs="+mn-cs"/>
          <w:color w:val="2E74B5" w:themeColor="accent5" w:themeShade="BF"/>
          <w:kern w:val="24"/>
          <w:sz w:val="16"/>
          <w:szCs w:val="16"/>
          <w:lang w:val="en-US"/>
        </w:rPr>
        <w:t>For NR-NR DC, from UE perspective,</w:t>
      </w:r>
    </w:p>
    <w:p w14:paraId="72982FCF" w14:textId="77777777" w:rsidR="000270FC" w:rsidRPr="00590BBC" w:rsidRDefault="000270FC" w:rsidP="000270FC">
      <w:pPr>
        <w:pStyle w:val="NormalWeb"/>
        <w:numPr>
          <w:ilvl w:val="1"/>
          <w:numId w:val="36"/>
        </w:numPr>
        <w:spacing w:before="0" w:beforeAutospacing="0" w:after="0" w:afterAutospacing="0"/>
        <w:rPr>
          <w:color w:val="2E74B5" w:themeColor="accent5" w:themeShade="BF"/>
          <w:lang w:val="en-US"/>
        </w:rPr>
      </w:pPr>
      <w:r w:rsidRPr="00590BBC">
        <w:rPr>
          <w:rFonts w:ascii="Nokia Pure Text Light" w:eastAsia="+mn-ea" w:hAnsi="Nokia Pure Text Light" w:cs="+mn-cs"/>
          <w:color w:val="2E74B5" w:themeColor="accent5" w:themeShade="BF"/>
          <w:kern w:val="24"/>
          <w:sz w:val="16"/>
          <w:szCs w:val="16"/>
          <w:lang w:val="en-US"/>
        </w:rPr>
        <w:t>The deployment scenario that one NR gNB are not synchronized with another NR gNB for different cell-groups at least when operating on different and non-overlapping carrier frequencies is supported.</w:t>
      </w:r>
    </w:p>
    <w:p w14:paraId="536EFEED" w14:textId="77777777" w:rsidR="000270FC" w:rsidRPr="00590BBC" w:rsidRDefault="000270FC" w:rsidP="000270FC">
      <w:pPr>
        <w:pStyle w:val="NormalWeb"/>
        <w:numPr>
          <w:ilvl w:val="1"/>
          <w:numId w:val="36"/>
        </w:numPr>
        <w:spacing w:before="0" w:beforeAutospacing="0" w:after="0" w:afterAutospacing="0"/>
        <w:rPr>
          <w:color w:val="2E74B5" w:themeColor="accent5" w:themeShade="BF"/>
          <w:lang w:val="en-US"/>
        </w:rPr>
      </w:pPr>
      <w:r w:rsidRPr="00590BBC">
        <w:rPr>
          <w:rFonts w:ascii="Nokia Pure Text Light" w:eastAsia="+mn-ea" w:hAnsi="Nokia Pure Text Light" w:cs="+mn-cs"/>
          <w:color w:val="2E74B5" w:themeColor="accent5" w:themeShade="BF"/>
          <w:kern w:val="24"/>
          <w:sz w:val="16"/>
          <w:szCs w:val="16"/>
          <w:lang w:val="en-US"/>
        </w:rPr>
        <w:t>The deployment scenario that one NR gNB are synchronized with another NR gNB for different cell-groups at least when operating on different and non-overlapping carrier frequencies is supported</w:t>
      </w:r>
      <w:r w:rsidRPr="00590BBC">
        <w:rPr>
          <w:rFonts w:ascii="Nokia Pure Text Light" w:eastAsia="+mn-ea" w:hAnsi="Nokia Pure Text Light" w:cs="+mn-cs"/>
          <w:color w:val="2E74B5" w:themeColor="accent5" w:themeShade="BF"/>
          <w:kern w:val="24"/>
          <w:sz w:val="8"/>
          <w:szCs w:val="8"/>
          <w:lang w:val="en-US"/>
        </w:rPr>
        <w:t>.</w:t>
      </w:r>
    </w:p>
    <w:p w14:paraId="6436A522" w14:textId="77777777" w:rsidR="000270FC" w:rsidRPr="00590BBC" w:rsidRDefault="000270FC" w:rsidP="000270FC">
      <w:pPr>
        <w:pStyle w:val="NormalWeb"/>
        <w:numPr>
          <w:ilvl w:val="0"/>
          <w:numId w:val="36"/>
        </w:numPr>
        <w:spacing w:before="0" w:beforeAutospacing="0" w:after="0" w:afterAutospacing="0"/>
        <w:rPr>
          <w:color w:val="2E74B5" w:themeColor="accent5" w:themeShade="BF"/>
          <w:lang w:val="en-US"/>
        </w:rPr>
      </w:pPr>
      <w:r w:rsidRPr="00590BBC">
        <w:rPr>
          <w:rFonts w:ascii="Nokia Pure Text Light" w:eastAsia="+mn-ea" w:hAnsi="Nokia Pure Text Light" w:cs="+mn-cs"/>
          <w:color w:val="2E74B5" w:themeColor="accent5" w:themeShade="BF"/>
          <w:kern w:val="24"/>
          <w:sz w:val="16"/>
          <w:szCs w:val="16"/>
          <w:highlight w:val="yellow"/>
          <w:lang w:val="en-US"/>
        </w:rPr>
        <w:t>FFS: exact definition of synchronous</w:t>
      </w:r>
    </w:p>
    <w:p w14:paraId="1F69FDCB" w14:textId="77777777" w:rsidR="000270FC" w:rsidRPr="007D478E" w:rsidRDefault="000270FC" w:rsidP="000270FC">
      <w:pPr>
        <w:pStyle w:val="NormalWeb"/>
        <w:numPr>
          <w:ilvl w:val="0"/>
          <w:numId w:val="36"/>
        </w:numPr>
        <w:spacing w:before="0" w:beforeAutospacing="0" w:after="0" w:afterAutospacing="0"/>
        <w:rPr>
          <w:color w:val="2E74B5" w:themeColor="accent5" w:themeShade="BF"/>
          <w:lang w:val="en-US"/>
        </w:rPr>
      </w:pPr>
      <w:r w:rsidRPr="00590BBC">
        <w:rPr>
          <w:rFonts w:ascii="Nokia Pure Text Light" w:eastAsia="+mn-ea" w:hAnsi="Nokia Pure Text Light" w:cs="+mn-cs"/>
          <w:color w:val="2E74B5" w:themeColor="accent5" w:themeShade="BF"/>
          <w:kern w:val="24"/>
          <w:sz w:val="16"/>
          <w:szCs w:val="16"/>
          <w:lang w:val="en-US"/>
        </w:rPr>
        <w:t>For LTE-NR/NR-NR DC, scheduling and HARQ mechanisms/procedures between cell-groups are independent.</w:t>
      </w:r>
    </w:p>
    <w:p w14:paraId="7F34C867" w14:textId="77777777" w:rsidR="000270FC" w:rsidRDefault="000270FC" w:rsidP="003567E9"/>
    <w:p w14:paraId="308B93E8" w14:textId="10F6A1F2" w:rsidR="002A2903" w:rsidRPr="00C23119" w:rsidRDefault="002B49C4" w:rsidP="00F64FE7">
      <w:r w:rsidRPr="002B49C4">
        <w:t>In this contribution, we discuss DL and UL control aspects of CA</w:t>
      </w:r>
      <w:r w:rsidR="00317F4E">
        <w:t>/DC</w:t>
      </w:r>
      <w:r w:rsidRPr="002B49C4">
        <w:t xml:space="preserve"> and HARQ </w:t>
      </w:r>
      <w:r>
        <w:t>p</w:t>
      </w:r>
      <w:r w:rsidRPr="002B49C4">
        <w:t xml:space="preserve">rocess </w:t>
      </w:r>
      <w:r>
        <w:t>handling in CA</w:t>
      </w:r>
      <w:r w:rsidR="00317F4E">
        <w:t>/DC</w:t>
      </w:r>
      <w:r w:rsidRPr="002B49C4">
        <w:t>.</w:t>
      </w:r>
      <w:r w:rsidR="00A87028">
        <w:t xml:space="preserve"> Note that our </w:t>
      </w:r>
      <w:r w:rsidR="00317F4E">
        <w:t>contribution</w:t>
      </w:r>
      <w:r w:rsidR="00A87028">
        <w:t xml:space="preserve"> </w:t>
      </w:r>
      <w:r w:rsidR="00317F4E">
        <w:t>discussing the</w:t>
      </w:r>
      <w:r w:rsidR="00A87028">
        <w:t xml:space="preserve"> power sharing for dual connectivity has been contributed under agenda 7.1.9 </w:t>
      </w:r>
      <w:r w:rsidR="00317F4E">
        <w:fldChar w:fldCharType="begin"/>
      </w:r>
      <w:r w:rsidR="00317F4E">
        <w:instrText xml:space="preserve"> REF _Ref481603394 \r \h </w:instrText>
      </w:r>
      <w:r w:rsidR="00317F4E">
        <w:fldChar w:fldCharType="separate"/>
      </w:r>
      <w:r w:rsidR="000270FC">
        <w:t>[2]</w:t>
      </w:r>
      <w:r w:rsidR="00317F4E">
        <w:fldChar w:fldCharType="end"/>
      </w:r>
      <w:r w:rsidR="00A87028">
        <w:t>.</w:t>
      </w:r>
    </w:p>
    <w:p w14:paraId="257C65C2" w14:textId="2AEF7DE1" w:rsidR="00106FD6" w:rsidRPr="00593F51" w:rsidRDefault="00A87028" w:rsidP="00593F51">
      <w:pPr>
        <w:pStyle w:val="Heading1"/>
        <w:rPr>
          <w:b/>
        </w:rPr>
      </w:pPr>
      <w:bookmarkStart w:id="2" w:name="OLE_LINK13"/>
      <w:bookmarkStart w:id="3" w:name="OLE_LINK14"/>
      <w:r>
        <w:t>2</w:t>
      </w:r>
      <w:r w:rsidR="00593F51" w:rsidRPr="00C23119">
        <w:tab/>
      </w:r>
      <w:r w:rsidR="00593F51">
        <w:t>Uplink c</w:t>
      </w:r>
      <w:r w:rsidR="00593F51" w:rsidRPr="00593F51">
        <w:t>ontrol channel design</w:t>
      </w:r>
    </w:p>
    <w:p w14:paraId="30588BC9" w14:textId="4AA65888" w:rsidR="005F04A6" w:rsidRPr="002B72A7" w:rsidRDefault="008A44BF" w:rsidP="005F04A6">
      <w:r>
        <w:t>W</w:t>
      </w:r>
      <w:r w:rsidR="005F04A6">
        <w:t xml:space="preserve">hen operating in CA or DuCo with </w:t>
      </w:r>
      <w:r w:rsidR="007100CE">
        <w:t xml:space="preserve">rather </w:t>
      </w:r>
      <w:r w:rsidR="005F04A6">
        <w:t xml:space="preserve">different slot lengths and radio environment each </w:t>
      </w:r>
      <w:r w:rsidR="005F04A6" w:rsidRPr="002B72A7">
        <w:t xml:space="preserve">carrier </w:t>
      </w:r>
      <w:r w:rsidR="00C22C74">
        <w:t xml:space="preserve">preferably </w:t>
      </w:r>
      <w:r w:rsidR="007100CE">
        <w:t xml:space="preserve">should </w:t>
      </w:r>
      <w:r w:rsidR="008B01A6">
        <w:t>support</w:t>
      </w:r>
      <w:r w:rsidR="005F04A6">
        <w:t xml:space="preserve"> own </w:t>
      </w:r>
      <w:r w:rsidR="005F04A6" w:rsidRPr="002B72A7">
        <w:t xml:space="preserve">PUCCH and UCI content </w:t>
      </w:r>
      <w:r w:rsidR="005F04A6">
        <w:t xml:space="preserve">with signaling options similar as </w:t>
      </w:r>
      <w:r w:rsidR="005F04A6" w:rsidRPr="002B72A7">
        <w:t>in single carrier operation.</w:t>
      </w:r>
      <w:r w:rsidR="005F04A6">
        <w:t xml:space="preserve"> This </w:t>
      </w:r>
      <w:r w:rsidR="007100CE">
        <w:t xml:space="preserve">should be regarded as </w:t>
      </w:r>
      <w:r w:rsidR="005F04A6">
        <w:t>baseline operation as n</w:t>
      </w:r>
      <w:r w:rsidR="005F04A6" w:rsidRPr="002B72A7">
        <w:t xml:space="preserve">o re-design of control channel </w:t>
      </w:r>
      <w:r w:rsidR="00390548">
        <w:t>is required</w:t>
      </w:r>
      <w:r w:rsidR="005F04A6" w:rsidRPr="002B72A7">
        <w:t>, thus CA and DuCo should use</w:t>
      </w:r>
      <w:r w:rsidR="00390548">
        <w:t xml:space="preserve"> the</w:t>
      </w:r>
      <w:r w:rsidR="005F04A6" w:rsidRPr="002B72A7">
        <w:t xml:space="preserve"> same P</w:t>
      </w:r>
      <w:r w:rsidR="005F04A6">
        <w:t>UC</w:t>
      </w:r>
      <w:r w:rsidR="005F04A6" w:rsidRPr="002B72A7">
        <w:t xml:space="preserve">CH </w:t>
      </w:r>
      <w:r w:rsidR="005F04A6">
        <w:t xml:space="preserve">and UCI </w:t>
      </w:r>
      <w:r w:rsidR="005F04A6" w:rsidRPr="002B72A7">
        <w:t xml:space="preserve">design as in single CC </w:t>
      </w:r>
      <w:r w:rsidR="00390548">
        <w:t>operation</w:t>
      </w:r>
      <w:r w:rsidR="005F04A6" w:rsidRPr="002B72A7">
        <w:t>.</w:t>
      </w:r>
      <w:r w:rsidRPr="008A44BF">
        <w:t xml:space="preserve"> </w:t>
      </w:r>
      <w:r>
        <w:t xml:space="preserve">However, there </w:t>
      </w:r>
      <w:r>
        <w:lastRenderedPageBreak/>
        <w:t>might be situations where joint UCI for several DL carriers is unavoidable. T</w:t>
      </w:r>
      <w:r w:rsidR="005F04A6">
        <w:t xml:space="preserve">he </w:t>
      </w:r>
      <w:r w:rsidR="005F04A6" w:rsidRPr="002B72A7">
        <w:t xml:space="preserve">support for single CC </w:t>
      </w:r>
      <w:r w:rsidR="005F04A6">
        <w:t xml:space="preserve">PUCCH and </w:t>
      </w:r>
      <w:r w:rsidR="005F04A6" w:rsidRPr="002B72A7">
        <w:t xml:space="preserve">UCI </w:t>
      </w:r>
      <w:r w:rsidR="005F04A6">
        <w:t>is beneficial in following scenarios:</w:t>
      </w:r>
    </w:p>
    <w:p w14:paraId="4FF75C5C" w14:textId="77777777" w:rsidR="005F04A6" w:rsidRPr="002B72A7" w:rsidRDefault="005F04A6" w:rsidP="00D314AA">
      <w:pPr>
        <w:numPr>
          <w:ilvl w:val="0"/>
          <w:numId w:val="25"/>
        </w:numPr>
      </w:pPr>
      <w:r>
        <w:t>To</w:t>
      </w:r>
      <w:r w:rsidRPr="002B72A7">
        <w:t xml:space="preserve"> improved UL coverage </w:t>
      </w:r>
      <w:r>
        <w:t xml:space="preserve">when neither UL CA or DuCo is used and </w:t>
      </w:r>
      <w:r w:rsidRPr="002B72A7">
        <w:t>UE is transmitting on single carrier only.</w:t>
      </w:r>
    </w:p>
    <w:p w14:paraId="5F9F140E" w14:textId="77777777" w:rsidR="005F04A6" w:rsidRPr="002B72A7" w:rsidRDefault="005F04A6" w:rsidP="00D314AA">
      <w:pPr>
        <w:numPr>
          <w:ilvl w:val="0"/>
          <w:numId w:val="25"/>
        </w:numPr>
      </w:pPr>
      <w:r>
        <w:t xml:space="preserve">In licensed assisted access, the </w:t>
      </w:r>
      <w:r w:rsidRPr="002B72A7">
        <w:t xml:space="preserve">UCI </w:t>
      </w:r>
      <w:r>
        <w:t>would</w:t>
      </w:r>
      <w:r w:rsidRPr="002B72A7">
        <w:t xml:space="preserve"> be transmitted via licensed spectrum only</w:t>
      </w:r>
      <w:r>
        <w:t xml:space="preserve"> and no uplink transmission in unlicensed band would be needed.</w:t>
      </w:r>
      <w:r w:rsidRPr="002B72A7">
        <w:t xml:space="preserve"> </w:t>
      </w:r>
    </w:p>
    <w:p w14:paraId="74D146BB" w14:textId="17F663C6" w:rsidR="005F04A6" w:rsidRDefault="005F04A6" w:rsidP="005F04A6">
      <w:r>
        <w:t xml:space="preserve">When operating </w:t>
      </w:r>
      <w:r w:rsidR="00384C6A">
        <w:t xml:space="preserve">CA </w:t>
      </w:r>
      <w:r>
        <w:t xml:space="preserve">with </w:t>
      </w:r>
      <w:r w:rsidR="00384C6A">
        <w:t xml:space="preserve">a </w:t>
      </w:r>
      <w:r>
        <w:t>s</w:t>
      </w:r>
      <w:r w:rsidRPr="002B72A7">
        <w:t xml:space="preserve">ingle CC for </w:t>
      </w:r>
      <w:r>
        <w:t>UCI</w:t>
      </w:r>
      <w:r w:rsidR="00384C6A">
        <w:t xml:space="preserve"> and </w:t>
      </w:r>
      <w:r w:rsidR="007100CE">
        <w:t xml:space="preserve">multiple </w:t>
      </w:r>
      <w:r w:rsidR="00384C6A">
        <w:t>DL CCs are of different numerologies,</w:t>
      </w:r>
      <w:r>
        <w:t xml:space="preserve"> </w:t>
      </w:r>
      <w:r w:rsidR="007100CE">
        <w:t xml:space="preserve">the </w:t>
      </w:r>
      <w:r>
        <w:t>HARQ feedback</w:t>
      </w:r>
      <w:r w:rsidRPr="002B72A7">
        <w:t xml:space="preserve"> timing and HARQ codebook size</w:t>
      </w:r>
      <w:r w:rsidR="00384C6A">
        <w:t xml:space="preserve"> </w:t>
      </w:r>
      <w:r w:rsidR="007100CE">
        <w:t xml:space="preserve">determination </w:t>
      </w:r>
      <w:r w:rsidR="00384C6A">
        <w:t>will be impacted</w:t>
      </w:r>
      <w:r>
        <w:t>. Therefore, we expect that UCI will require flexible HARQ feedback timing and code</w:t>
      </w:r>
      <w:r w:rsidR="00EC311B">
        <w:t>book size</w:t>
      </w:r>
      <w:r>
        <w:t xml:space="preserve"> adaptation scheme. </w:t>
      </w:r>
    </w:p>
    <w:p w14:paraId="1B93787C" w14:textId="786D9B7C" w:rsidR="001D0C0E" w:rsidRDefault="00CA1356" w:rsidP="002B72A7">
      <w:pPr>
        <w:tabs>
          <w:tab w:val="num" w:pos="720"/>
        </w:tabs>
        <w:rPr>
          <w:b/>
        </w:rPr>
      </w:pPr>
      <w:r w:rsidRPr="0001698D">
        <w:rPr>
          <w:b/>
        </w:rPr>
        <w:t>Proposal</w:t>
      </w:r>
      <w:r w:rsidR="00B05D08">
        <w:rPr>
          <w:b/>
        </w:rPr>
        <w:t>-</w:t>
      </w:r>
      <w:r w:rsidR="000270FC">
        <w:rPr>
          <w:b/>
        </w:rPr>
        <w:t>1</w:t>
      </w:r>
      <w:r w:rsidRPr="0001698D">
        <w:rPr>
          <w:b/>
        </w:rPr>
        <w:t xml:space="preserve">: </w:t>
      </w:r>
      <w:r w:rsidR="0007615B" w:rsidRPr="0001698D">
        <w:rPr>
          <w:b/>
        </w:rPr>
        <w:t xml:space="preserve">Support </w:t>
      </w:r>
      <w:r w:rsidR="00894E26" w:rsidRPr="0001698D">
        <w:rPr>
          <w:b/>
        </w:rPr>
        <w:t>HARQ feedback</w:t>
      </w:r>
      <w:r w:rsidR="0007615B" w:rsidRPr="0001698D">
        <w:rPr>
          <w:b/>
        </w:rPr>
        <w:t xml:space="preserve"> of</w:t>
      </w:r>
      <w:r w:rsidR="00894E26" w:rsidRPr="0001698D">
        <w:rPr>
          <w:b/>
        </w:rPr>
        <w:t xml:space="preserve"> DL</w:t>
      </w:r>
      <w:r w:rsidR="0007615B" w:rsidRPr="0001698D">
        <w:rPr>
          <w:b/>
        </w:rPr>
        <w:t xml:space="preserve"> carrier of</w:t>
      </w:r>
      <w:r w:rsidR="00894E26" w:rsidRPr="0001698D">
        <w:rPr>
          <w:b/>
        </w:rPr>
        <w:t xml:space="preserve"> </w:t>
      </w:r>
      <w:r w:rsidR="0007615B" w:rsidRPr="0001698D">
        <w:rPr>
          <w:b/>
        </w:rPr>
        <w:t>SCS x on PUCCH of UL carrier operating SCS y</w:t>
      </w:r>
      <w:r w:rsidR="00DC7B54">
        <w:rPr>
          <w:b/>
        </w:rPr>
        <w:t>, where x is different of y</w:t>
      </w:r>
      <w:r w:rsidR="00894E26" w:rsidRPr="0001698D">
        <w:rPr>
          <w:b/>
        </w:rPr>
        <w:t xml:space="preserve">.  </w:t>
      </w:r>
    </w:p>
    <w:p w14:paraId="0381ECF7" w14:textId="77777777" w:rsidR="00C22C74" w:rsidRPr="0001698D" w:rsidRDefault="00C22C74" w:rsidP="002B72A7">
      <w:pPr>
        <w:tabs>
          <w:tab w:val="num" w:pos="720"/>
        </w:tabs>
        <w:rPr>
          <w:b/>
        </w:rPr>
      </w:pPr>
    </w:p>
    <w:p w14:paraId="2A6C70E3" w14:textId="2C647742" w:rsidR="00593F51" w:rsidRPr="00593F51" w:rsidRDefault="00A87028" w:rsidP="00593F51">
      <w:pPr>
        <w:pStyle w:val="Heading1"/>
        <w:rPr>
          <w:b/>
        </w:rPr>
      </w:pPr>
      <w:r>
        <w:t>3</w:t>
      </w:r>
      <w:r w:rsidR="00593F51" w:rsidRPr="00C23119">
        <w:tab/>
      </w:r>
      <w:r w:rsidR="00593F51" w:rsidRPr="00593F51">
        <w:t>Downlink Control channel design</w:t>
      </w:r>
    </w:p>
    <w:p w14:paraId="1D336DF0" w14:textId="6C89107B" w:rsidR="0007359D" w:rsidRDefault="00B05D08" w:rsidP="00317F4E">
      <w:pPr>
        <w:jc w:val="both"/>
      </w:pPr>
      <w:r>
        <w:rPr>
          <w:lang w:val="en-GB"/>
        </w:rPr>
        <w:t xml:space="preserve">It has been agreed that </w:t>
      </w:r>
      <w:r>
        <w:t>the cross</w:t>
      </w:r>
      <w:r w:rsidR="006C3527">
        <w:t>-</w:t>
      </w:r>
      <w:r>
        <w:t>carrier scheduling is supported, however w</w:t>
      </w:r>
      <w:r w:rsidR="00F64FE7">
        <w:t xml:space="preserve">hen operating in CA or DuCo with </w:t>
      </w:r>
      <w:r w:rsidR="007100CE">
        <w:t xml:space="preserve">rather </w:t>
      </w:r>
      <w:r w:rsidR="00F64FE7">
        <w:t>different</w:t>
      </w:r>
      <w:r w:rsidR="00DA360D">
        <w:t xml:space="preserve"> SCS</w:t>
      </w:r>
      <w:r w:rsidR="007100CE">
        <w:t xml:space="preserve"> or </w:t>
      </w:r>
      <w:r w:rsidR="00F64FE7">
        <w:t xml:space="preserve">slot lengths, </w:t>
      </w:r>
      <w:r w:rsidR="007100CE">
        <w:t>cross-carrier scheduling should not be supported</w:t>
      </w:r>
      <w:r w:rsidR="00F64FE7">
        <w:t>.</w:t>
      </w:r>
      <w:r w:rsidR="007100CE">
        <w:t xml:space="preserve"> There is a simple reason for this, as e.g. in case of mini-slot there may be more scheduling instances / mini-slots within a subframe compared to a normal slot of the same SCS, meaning cross-carrier scheduling cannot be efficiently supported here anyhow. The same applies considering the number of slots with</w:t>
      </w:r>
      <w:r w:rsidR="00454C6B">
        <w:t>in a subframe using 15</w:t>
      </w:r>
      <w:r w:rsidR="00FE28E0">
        <w:t>k</w:t>
      </w:r>
      <w:r w:rsidR="00454C6B">
        <w:t>Hz or 120k</w:t>
      </w:r>
      <w:r w:rsidR="007100CE">
        <w:t xml:space="preserve">Hz SCS. </w:t>
      </w:r>
      <w:r w:rsidR="00F64FE7">
        <w:t xml:space="preserve"> </w:t>
      </w:r>
    </w:p>
    <w:p w14:paraId="590D4FE0" w14:textId="41DDF795" w:rsidR="0007359D" w:rsidRPr="0007359D" w:rsidRDefault="0007359D" w:rsidP="00317F4E">
      <w:pPr>
        <w:jc w:val="both"/>
        <w:rPr>
          <w:b/>
        </w:rPr>
      </w:pPr>
      <w:r w:rsidRPr="0007359D">
        <w:rPr>
          <w:b/>
        </w:rPr>
        <w:t>Proposal</w:t>
      </w:r>
      <w:r w:rsidR="00454C6B">
        <w:rPr>
          <w:b/>
        </w:rPr>
        <w:t>-</w:t>
      </w:r>
      <w:r w:rsidR="000270FC">
        <w:rPr>
          <w:b/>
        </w:rPr>
        <w:t>2</w:t>
      </w:r>
      <w:r w:rsidRPr="0007359D">
        <w:rPr>
          <w:b/>
        </w:rPr>
        <w:t xml:space="preserve">: </w:t>
      </w:r>
      <w:r w:rsidR="00415D6C">
        <w:rPr>
          <w:b/>
        </w:rPr>
        <w:t xml:space="preserve">Self-scheduling is supported as baseline. </w:t>
      </w:r>
      <w:r w:rsidRPr="0007359D">
        <w:rPr>
          <w:b/>
        </w:rPr>
        <w:t xml:space="preserve">Cross-carrier scheduling is supported only </w:t>
      </w:r>
      <w:r w:rsidR="009079FF">
        <w:rPr>
          <w:b/>
        </w:rPr>
        <w:t>between</w:t>
      </w:r>
      <w:r w:rsidRPr="0007359D">
        <w:rPr>
          <w:b/>
        </w:rPr>
        <w:t xml:space="preserve"> CCs of the same SCS</w:t>
      </w:r>
      <w:r w:rsidR="007100CE">
        <w:rPr>
          <w:b/>
        </w:rPr>
        <w:t>, the same slot-length and belonging to the same PUCCH cell-group</w:t>
      </w:r>
      <w:r w:rsidRPr="0007359D">
        <w:rPr>
          <w:b/>
        </w:rPr>
        <w:t>.</w:t>
      </w:r>
    </w:p>
    <w:p w14:paraId="6EBE2D59" w14:textId="77777777" w:rsidR="0071430A" w:rsidRPr="002B72A7" w:rsidRDefault="00F64FE7" w:rsidP="00317F4E">
      <w:pPr>
        <w:jc w:val="both"/>
      </w:pPr>
      <w:r>
        <w:t xml:space="preserve">To make </w:t>
      </w:r>
      <w:r w:rsidR="00870126">
        <w:t>cross-carrier scheduling</w:t>
      </w:r>
      <w:r>
        <w:t xml:space="preserve"> technically feasible we </w:t>
      </w:r>
      <w:r w:rsidR="0072314A">
        <w:t>think that changes to carrier specific scheduling</w:t>
      </w:r>
      <w:r w:rsidR="00870126">
        <w:t xml:space="preserve"> a</w:t>
      </w:r>
      <w:r w:rsidR="00D90CD0">
        <w:t>s</w:t>
      </w:r>
      <w:r w:rsidR="00870126">
        <w:t xml:space="preserve"> well as control overhead</w:t>
      </w:r>
      <w:r w:rsidR="0072314A">
        <w:t xml:space="preserve"> should be </w:t>
      </w:r>
      <w:r w:rsidR="00B84792">
        <w:t xml:space="preserve">minimized. </w:t>
      </w:r>
      <w:r w:rsidR="0072314A">
        <w:t>Thus</w:t>
      </w:r>
      <w:r w:rsidR="00B84792">
        <w:t>,</w:t>
      </w:r>
      <w:r w:rsidR="0072314A">
        <w:t xml:space="preserve"> we assume that when </w:t>
      </w:r>
      <w:r w:rsidR="009079FF">
        <w:t xml:space="preserve">data are </w:t>
      </w:r>
      <w:r w:rsidR="0072314A">
        <w:t>cross</w:t>
      </w:r>
      <w:r w:rsidR="009079FF">
        <w:t>-</w:t>
      </w:r>
      <w:r w:rsidR="0072314A">
        <w:t xml:space="preserve">carrier scheduled: </w:t>
      </w:r>
    </w:p>
    <w:p w14:paraId="10DE9B88" w14:textId="61A3357D" w:rsidR="0071430A" w:rsidRDefault="0072314A" w:rsidP="00317F4E">
      <w:pPr>
        <w:numPr>
          <w:ilvl w:val="1"/>
          <w:numId w:val="24"/>
        </w:numPr>
        <w:jc w:val="both"/>
      </w:pPr>
      <w:r>
        <w:t>The location</w:t>
      </w:r>
      <w:r w:rsidR="00B84792">
        <w:t xml:space="preserve"> options</w:t>
      </w:r>
      <w:r>
        <w:t xml:space="preserve"> </w:t>
      </w:r>
      <w:r w:rsidR="002B72A7" w:rsidRPr="002B72A7">
        <w:t xml:space="preserve">of </w:t>
      </w:r>
      <w:r>
        <w:t xml:space="preserve">the </w:t>
      </w:r>
      <w:r w:rsidR="002B72A7" w:rsidRPr="002B72A7">
        <w:t xml:space="preserve">DRMS </w:t>
      </w:r>
      <w:r>
        <w:t xml:space="preserve">symbols </w:t>
      </w:r>
      <w:r w:rsidR="00030D5C">
        <w:t>for data are the same across all carriers</w:t>
      </w:r>
    </w:p>
    <w:p w14:paraId="47016EF9" w14:textId="25ED7A0A" w:rsidR="0072314A" w:rsidRPr="002B72A7" w:rsidRDefault="008B29D8" w:rsidP="00317F4E">
      <w:pPr>
        <w:numPr>
          <w:ilvl w:val="1"/>
          <w:numId w:val="24"/>
        </w:numPr>
        <w:jc w:val="both"/>
      </w:pPr>
      <w:r>
        <w:t>U</w:t>
      </w:r>
      <w:r w:rsidR="0072314A">
        <w:t xml:space="preserve">sing </w:t>
      </w:r>
      <w:r w:rsidR="006817AF">
        <w:t xml:space="preserve">the </w:t>
      </w:r>
      <w:r w:rsidR="0072314A">
        <w:t xml:space="preserve">same </w:t>
      </w:r>
      <w:r w:rsidR="009D241E">
        <w:t>numerology,</w:t>
      </w:r>
      <w:r w:rsidR="0072314A">
        <w:t xml:space="preserve"> </w:t>
      </w:r>
      <w:r w:rsidR="00D314AA">
        <w:t>a</w:t>
      </w:r>
      <w:r w:rsidR="00EC311B">
        <w:t>nd there</w:t>
      </w:r>
      <w:r w:rsidR="00D314AA">
        <w:t>for</w:t>
      </w:r>
      <w:r w:rsidR="00EC311B">
        <w:t>e</w:t>
      </w:r>
      <w:r w:rsidR="00D314AA">
        <w:t xml:space="preserve"> </w:t>
      </w:r>
      <w:r w:rsidR="0072314A">
        <w:t>the timing between CC</w:t>
      </w:r>
      <w:r w:rsidR="00860D93">
        <w:t>s</w:t>
      </w:r>
      <w:r w:rsidR="0072314A">
        <w:t xml:space="preserve"> is the same.</w:t>
      </w:r>
    </w:p>
    <w:p w14:paraId="1D0B13A3" w14:textId="77777777" w:rsidR="0072314A" w:rsidRDefault="0072314A" w:rsidP="00317F4E">
      <w:pPr>
        <w:numPr>
          <w:ilvl w:val="1"/>
          <w:numId w:val="24"/>
        </w:numPr>
        <w:jc w:val="both"/>
      </w:pPr>
      <w:r>
        <w:t xml:space="preserve">First symbol of the </w:t>
      </w:r>
      <w:r w:rsidR="002F37E3">
        <w:t>slot</w:t>
      </w:r>
      <w:r>
        <w:t xml:space="preserve"> can be </w:t>
      </w:r>
      <w:r w:rsidRPr="002B72A7">
        <w:t>used for data</w:t>
      </w:r>
      <w:r w:rsidR="007100CE">
        <w:t xml:space="preserve"> transmission on a cross-carrier scheduled carrier</w:t>
      </w:r>
    </w:p>
    <w:p w14:paraId="4CFD0B23" w14:textId="73A2523A" w:rsidR="0072314A" w:rsidRDefault="00836BCA" w:rsidP="00317F4E">
      <w:pPr>
        <w:numPr>
          <w:ilvl w:val="1"/>
          <w:numId w:val="24"/>
        </w:numPr>
        <w:jc w:val="both"/>
      </w:pPr>
      <w:r>
        <w:t>Each carrier is scheduled independently by independent DCIs</w:t>
      </w:r>
    </w:p>
    <w:p w14:paraId="22A11D07" w14:textId="116E4B11" w:rsidR="006D7C55" w:rsidRPr="006D7C55" w:rsidRDefault="006D7C55" w:rsidP="00317F4E">
      <w:pPr>
        <w:jc w:val="both"/>
        <w:rPr>
          <w:b/>
        </w:rPr>
      </w:pPr>
      <w:r w:rsidRPr="006D7C55">
        <w:rPr>
          <w:b/>
        </w:rPr>
        <w:t>Observation-</w:t>
      </w:r>
      <w:r w:rsidR="000270FC">
        <w:rPr>
          <w:b/>
        </w:rPr>
        <w:t>1</w:t>
      </w:r>
      <w:r w:rsidRPr="006D7C55">
        <w:rPr>
          <w:b/>
        </w:rPr>
        <w:t>: To make</w:t>
      </w:r>
      <w:r w:rsidR="00D90CD0">
        <w:rPr>
          <w:b/>
        </w:rPr>
        <w:t xml:space="preserve"> the</w:t>
      </w:r>
      <w:r w:rsidRPr="006D7C55">
        <w:rPr>
          <w:b/>
        </w:rPr>
        <w:t xml:space="preserve"> cross-carrier scheduling technically feasible we think that changes to carrier specific scheduling a</w:t>
      </w:r>
      <w:r w:rsidR="00D90CD0">
        <w:rPr>
          <w:b/>
        </w:rPr>
        <w:t>s</w:t>
      </w:r>
      <w:r w:rsidRPr="006D7C55">
        <w:rPr>
          <w:b/>
        </w:rPr>
        <w:t xml:space="preserve"> well as control overhead should be minimized</w:t>
      </w:r>
      <w:r>
        <w:rPr>
          <w:b/>
        </w:rPr>
        <w:t>.</w:t>
      </w:r>
    </w:p>
    <w:p w14:paraId="19E34AD2" w14:textId="77777777" w:rsidR="006D7C55" w:rsidRDefault="006D7C55" w:rsidP="006D7C55"/>
    <w:p w14:paraId="3FBA1363" w14:textId="2133A75E" w:rsidR="008B226A" w:rsidRPr="00C23119" w:rsidRDefault="00A87028" w:rsidP="008B226A">
      <w:pPr>
        <w:pStyle w:val="Heading1"/>
        <w:rPr>
          <w:lang w:val="en-US"/>
        </w:rPr>
      </w:pPr>
      <w:r>
        <w:rPr>
          <w:lang w:val="en-US"/>
        </w:rPr>
        <w:t>4</w:t>
      </w:r>
      <w:r w:rsidR="008B226A" w:rsidRPr="00C23119">
        <w:rPr>
          <w:lang w:val="en-US"/>
        </w:rPr>
        <w:tab/>
      </w:r>
      <w:r w:rsidR="00750DA2">
        <w:rPr>
          <w:lang w:val="en-US"/>
        </w:rPr>
        <w:t xml:space="preserve">On </w:t>
      </w:r>
      <w:r w:rsidR="008B226A">
        <w:rPr>
          <w:lang w:val="en-US"/>
        </w:rPr>
        <w:t xml:space="preserve">HARQ </w:t>
      </w:r>
      <w:r w:rsidR="00750DA2">
        <w:rPr>
          <w:lang w:val="en-US"/>
        </w:rPr>
        <w:t>process sharing</w:t>
      </w:r>
      <w:r w:rsidR="00616928">
        <w:rPr>
          <w:lang w:val="en-US"/>
        </w:rPr>
        <w:t xml:space="preserve"> </w:t>
      </w:r>
    </w:p>
    <w:p w14:paraId="6086802D" w14:textId="77777777" w:rsidR="006537DF" w:rsidRDefault="006537DF" w:rsidP="0072314A"/>
    <w:p w14:paraId="22F01591" w14:textId="77777777" w:rsidR="008B226A" w:rsidRDefault="008B226A" w:rsidP="00750DA2">
      <w:pPr>
        <w:jc w:val="both"/>
        <w:rPr>
          <w:lang w:val="en-GB"/>
        </w:rPr>
      </w:pPr>
      <w:r w:rsidRPr="00A83605">
        <w:rPr>
          <w:lang w:val="en-GB"/>
        </w:rPr>
        <w:t xml:space="preserve">In LTE, the number of HARQ processes is </w:t>
      </w:r>
      <w:r>
        <w:rPr>
          <w:lang w:val="en-GB"/>
        </w:rPr>
        <w:t xml:space="preserve">the </w:t>
      </w:r>
      <w:r w:rsidRPr="00A83605">
        <w:rPr>
          <w:lang w:val="en-GB"/>
        </w:rPr>
        <w:t xml:space="preserve">same and static for all cells based on fixed HARQ RTT requirement, thus preventing HARQ stall when system operation can meet the required RTT. </w:t>
      </w:r>
    </w:p>
    <w:p w14:paraId="6F781FA2" w14:textId="0735736A" w:rsidR="008B226A" w:rsidRDefault="008B226A" w:rsidP="00750DA2">
      <w:pPr>
        <w:jc w:val="both"/>
        <w:rPr>
          <w:lang w:val="en-GB"/>
        </w:rPr>
      </w:pPr>
      <w:r w:rsidRPr="00A83605">
        <w:rPr>
          <w:lang w:val="en-GB"/>
        </w:rPr>
        <w:t xml:space="preserve">However, in different 5G RAN network architectures depicted in </w:t>
      </w:r>
      <w:r w:rsidRPr="00A83605">
        <w:rPr>
          <w:lang w:val="en-GB"/>
        </w:rPr>
        <w:fldChar w:fldCharType="begin"/>
      </w:r>
      <w:r w:rsidRPr="00A83605">
        <w:rPr>
          <w:lang w:val="en-GB"/>
        </w:rPr>
        <w:instrText xml:space="preserve"> REF _Ref433114835 \h </w:instrText>
      </w:r>
      <w:r w:rsidR="00750DA2">
        <w:rPr>
          <w:lang w:val="en-GB"/>
        </w:rPr>
        <w:instrText xml:space="preserve"> \* MERGEFORMAT </w:instrText>
      </w:r>
      <w:r w:rsidRPr="00A83605">
        <w:rPr>
          <w:lang w:val="en-GB"/>
        </w:rPr>
      </w:r>
      <w:r w:rsidRPr="00A83605">
        <w:rPr>
          <w:lang w:val="en-GB"/>
        </w:rPr>
        <w:fldChar w:fldCharType="separate"/>
      </w:r>
      <w:r w:rsidRPr="00A83605">
        <w:rPr>
          <w:lang w:val="en-GB"/>
        </w:rPr>
        <w:t xml:space="preserve">Figure </w:t>
      </w:r>
      <w:r>
        <w:rPr>
          <w:noProof/>
          <w:lang w:val="en-GB"/>
        </w:rPr>
        <w:t>2</w:t>
      </w:r>
      <w:r w:rsidRPr="00A83605">
        <w:rPr>
          <w:lang w:val="en-GB"/>
        </w:rPr>
        <w:fldChar w:fldCharType="end"/>
      </w:r>
      <w:r w:rsidRPr="00A83605">
        <w:rPr>
          <w:lang w:val="en-GB"/>
        </w:rPr>
        <w:t>, the supported HARQ RTT may vary due to different deployment decisions. Thus</w:t>
      </w:r>
      <w:r>
        <w:rPr>
          <w:lang w:val="en-GB"/>
        </w:rPr>
        <w:t>,</w:t>
      </w:r>
      <w:r w:rsidRPr="00A83605">
        <w:rPr>
          <w:lang w:val="en-GB"/>
        </w:rPr>
        <w:t xml:space="preserve"> it may not be possible to pre-determine the number of HARQ </w:t>
      </w:r>
      <w:r w:rsidRPr="00A83605">
        <w:rPr>
          <w:lang w:val="en-GB"/>
        </w:rPr>
        <w:lastRenderedPageBreak/>
        <w:t>processes needed per link/cell to avoid HARQ stall. Even if it is possible to determine an upper bound for each cell to support the required RTT, as done in LTE, s</w:t>
      </w:r>
      <w:r>
        <w:rPr>
          <w:lang w:val="en-GB"/>
        </w:rPr>
        <w:t xml:space="preserve">uch definition would result </w:t>
      </w:r>
      <w:r w:rsidRPr="00A83605">
        <w:rPr>
          <w:lang w:val="en-GB"/>
        </w:rPr>
        <w:t xml:space="preserve">unnecessarily </w:t>
      </w:r>
      <w:r>
        <w:rPr>
          <w:lang w:val="en-GB"/>
        </w:rPr>
        <w:t xml:space="preserve">high </w:t>
      </w:r>
      <w:r w:rsidRPr="00A83605">
        <w:rPr>
          <w:lang w:val="en-GB"/>
        </w:rPr>
        <w:t xml:space="preserve">over-provisioning of the </w:t>
      </w:r>
      <w:r w:rsidR="004918CD">
        <w:rPr>
          <w:lang w:val="en-GB"/>
        </w:rPr>
        <w:t xml:space="preserve">total number of </w:t>
      </w:r>
      <w:r w:rsidRPr="00A83605">
        <w:rPr>
          <w:lang w:val="en-GB"/>
        </w:rPr>
        <w:t xml:space="preserve">HARQ </w:t>
      </w:r>
      <w:r w:rsidR="004918CD">
        <w:rPr>
          <w:lang w:val="en-GB"/>
        </w:rPr>
        <w:t>processes and the soft-</w:t>
      </w:r>
      <w:r w:rsidRPr="00A83605">
        <w:rPr>
          <w:lang w:val="en-GB"/>
        </w:rPr>
        <w:t xml:space="preserve">buffer </w:t>
      </w:r>
      <w:r w:rsidR="004918CD">
        <w:rPr>
          <w:lang w:val="en-GB"/>
        </w:rPr>
        <w:t xml:space="preserve">memory </w:t>
      </w:r>
      <w:r w:rsidRPr="00A83605">
        <w:rPr>
          <w:lang w:val="en-GB"/>
        </w:rPr>
        <w:t>in UE</w:t>
      </w:r>
      <w:r>
        <w:rPr>
          <w:lang w:val="en-GB"/>
        </w:rPr>
        <w:t xml:space="preserve"> especially when number of CC is increasing</w:t>
      </w:r>
      <w:r w:rsidRPr="00A83605">
        <w:rPr>
          <w:lang w:val="en-GB"/>
        </w:rPr>
        <w:t>.</w:t>
      </w:r>
    </w:p>
    <w:p w14:paraId="6E628063" w14:textId="71228552" w:rsidR="004918CD" w:rsidRDefault="008B226A" w:rsidP="00750DA2">
      <w:pPr>
        <w:jc w:val="both"/>
        <w:rPr>
          <w:lang w:val="en-GB"/>
        </w:rPr>
      </w:pPr>
      <w:r w:rsidRPr="00A83605">
        <w:rPr>
          <w:lang w:val="en-GB"/>
        </w:rPr>
        <w:t xml:space="preserve">Therefore, </w:t>
      </w:r>
      <w:r>
        <w:rPr>
          <w:lang w:val="en-GB"/>
        </w:rPr>
        <w:t>we consider that in NR,</w:t>
      </w:r>
      <w:r w:rsidR="00F731E1">
        <w:rPr>
          <w:lang w:val="en-GB"/>
        </w:rPr>
        <w:t xml:space="preserve"> the</w:t>
      </w:r>
      <w:r w:rsidR="004918CD">
        <w:rPr>
          <w:lang w:val="en-GB"/>
        </w:rPr>
        <w:t xml:space="preserve"> number of HARQ processes per CC</w:t>
      </w:r>
      <w:r w:rsidR="00A64C70">
        <w:rPr>
          <w:lang w:val="en-GB"/>
        </w:rPr>
        <w:t xml:space="preserve"> should not be fixed</w:t>
      </w:r>
      <w:r w:rsidR="00F731E1">
        <w:rPr>
          <w:lang w:val="en-GB"/>
        </w:rPr>
        <w:t>,</w:t>
      </w:r>
      <w:r w:rsidR="004918CD">
        <w:rPr>
          <w:lang w:val="en-GB"/>
        </w:rPr>
        <w:t xml:space="preserve"> but</w:t>
      </w:r>
      <w:r w:rsidR="00F731E1">
        <w:rPr>
          <w:lang w:val="en-GB"/>
        </w:rPr>
        <w:t xml:space="preserve"> instead we should</w:t>
      </w:r>
      <w:r w:rsidR="004918CD">
        <w:rPr>
          <w:lang w:val="en-GB"/>
        </w:rPr>
        <w:t xml:space="preserve"> allow </w:t>
      </w:r>
      <w:r w:rsidR="00F731E1">
        <w:rPr>
          <w:lang w:val="en-GB"/>
        </w:rPr>
        <w:t xml:space="preserve">for </w:t>
      </w:r>
      <w:r w:rsidR="004918CD">
        <w:rPr>
          <w:lang w:val="en-GB"/>
        </w:rPr>
        <w:t xml:space="preserve">configuring or semi-statically allocating the number of HARQ processes that can be used on each of the </w:t>
      </w:r>
      <w:r w:rsidR="00F731E1">
        <w:rPr>
          <w:lang w:val="en-GB"/>
        </w:rPr>
        <w:t>CCs</w:t>
      </w:r>
      <w:r w:rsidR="004918CD">
        <w:rPr>
          <w:lang w:val="en-GB"/>
        </w:rPr>
        <w:t>. By enabling such configuration, the UE could therefore operate with a smaller number of HARQ processes than supported by specification and for each of the HARQ processes more soft-buffer memory would be available.</w:t>
      </w:r>
    </w:p>
    <w:p w14:paraId="53E43D97" w14:textId="769BA438" w:rsidR="004918CD" w:rsidRDefault="004918CD" w:rsidP="00750DA2">
      <w:pPr>
        <w:jc w:val="both"/>
        <w:rPr>
          <w:lang w:val="en-GB"/>
        </w:rPr>
      </w:pPr>
      <w:r>
        <w:rPr>
          <w:lang w:val="en-GB"/>
        </w:rPr>
        <w:t xml:space="preserve">But it is not </w:t>
      </w:r>
      <w:r w:rsidR="00F731E1">
        <w:rPr>
          <w:lang w:val="en-GB"/>
        </w:rPr>
        <w:t xml:space="preserve">just </w:t>
      </w:r>
      <w:r>
        <w:rPr>
          <w:lang w:val="en-GB"/>
        </w:rPr>
        <w:t xml:space="preserve">the absolute number of HARQ processes a UE needs to support that </w:t>
      </w:r>
      <w:r w:rsidR="00F731E1">
        <w:rPr>
          <w:lang w:val="en-GB"/>
        </w:rPr>
        <w:t>needs to be considered</w:t>
      </w:r>
      <w:r>
        <w:rPr>
          <w:lang w:val="en-GB"/>
        </w:rPr>
        <w:t xml:space="preserve">, but also the soft-buffer requirements and the soft-buffer partitioning over the different CCs. In LTE the soft-buffer partitioning is static and equally distributed over the CCs. Having now the ability to configure the number of usable HARQ processes per CC, the </w:t>
      </w:r>
      <w:r w:rsidR="00EC311B">
        <w:rPr>
          <w:lang w:val="en-GB"/>
        </w:rPr>
        <w:t>g</w:t>
      </w:r>
      <w:r>
        <w:rPr>
          <w:lang w:val="en-GB"/>
        </w:rPr>
        <w:t xml:space="preserve">NB can also take the different carrier bandwidths (and corresponding peak data rates / soft-buffer requirements for a HARQ processes) into account when configuring the number of HARQ processes. On a narrowband carrier (such as 20MHz) much less soft-buffer memory for a HARQ processes will be required compared to the case of a wideband carrier (such as 100 to 400MHz). Therefore, having the CA &amp; DuCo configuration of the UE with different carrier bandwidths in mind, the </w:t>
      </w:r>
      <w:r w:rsidR="00EC311B">
        <w:rPr>
          <w:lang w:val="en-GB"/>
        </w:rPr>
        <w:t>g</w:t>
      </w:r>
      <w:r>
        <w:rPr>
          <w:lang w:val="en-GB"/>
        </w:rPr>
        <w:t xml:space="preserve">NB will be able to adjust the number of HARQ processes on each component carrier to guarantee sufficient soft-buffer memory for each HARQ process. </w:t>
      </w:r>
      <w:r w:rsidR="00FE28E0">
        <w:rPr>
          <w:lang w:val="en-GB"/>
        </w:rPr>
        <w:t>More discussion on HARQ process</w:t>
      </w:r>
      <w:r w:rsidR="00FD1028">
        <w:rPr>
          <w:lang w:val="en-GB"/>
        </w:rPr>
        <w:t xml:space="preserve"> operation and soft-buffer</w:t>
      </w:r>
      <w:r w:rsidR="00FE28E0">
        <w:rPr>
          <w:lang w:val="en-GB"/>
        </w:rPr>
        <w:t xml:space="preserve"> </w:t>
      </w:r>
      <w:r w:rsidR="00FD1028">
        <w:rPr>
          <w:lang w:val="en-GB"/>
        </w:rPr>
        <w:t>management</w:t>
      </w:r>
      <w:r w:rsidR="00FE28E0">
        <w:rPr>
          <w:lang w:val="en-GB"/>
        </w:rPr>
        <w:t xml:space="preserve"> can be found in our accompanying contribution</w:t>
      </w:r>
      <w:r w:rsidR="00FD1028">
        <w:rPr>
          <w:lang w:val="en-GB"/>
        </w:rPr>
        <w:t xml:space="preserve"> </w:t>
      </w:r>
      <w:r w:rsidR="00FD1028">
        <w:rPr>
          <w:lang w:val="en-GB"/>
        </w:rPr>
        <w:fldChar w:fldCharType="begin"/>
      </w:r>
      <w:r w:rsidR="00FD1028">
        <w:rPr>
          <w:lang w:val="en-GB"/>
        </w:rPr>
        <w:instrText xml:space="preserve"> REF _Ref481740633 \r \h </w:instrText>
      </w:r>
      <w:r w:rsidR="00FD1028">
        <w:rPr>
          <w:lang w:val="en-GB"/>
        </w:rPr>
      </w:r>
      <w:r w:rsidR="00FD1028">
        <w:rPr>
          <w:lang w:val="en-GB"/>
        </w:rPr>
        <w:fldChar w:fldCharType="separate"/>
      </w:r>
      <w:r w:rsidR="00FD1028">
        <w:rPr>
          <w:lang w:val="en-GB"/>
        </w:rPr>
        <w:t>[3]</w:t>
      </w:r>
      <w:r w:rsidR="00FD1028">
        <w:rPr>
          <w:lang w:val="en-GB"/>
        </w:rPr>
        <w:fldChar w:fldCharType="end"/>
      </w:r>
      <w:r w:rsidR="00FE28E0">
        <w:rPr>
          <w:lang w:val="en-GB"/>
        </w:rPr>
        <w:t>.</w:t>
      </w:r>
    </w:p>
    <w:p w14:paraId="761BABC9" w14:textId="13ADD200" w:rsidR="008B226A" w:rsidRDefault="008B226A" w:rsidP="008B226A">
      <w:pPr>
        <w:rPr>
          <w:lang w:val="en-GB"/>
        </w:rPr>
      </w:pPr>
    </w:p>
    <w:p w14:paraId="1AE529FA" w14:textId="552A2C3F" w:rsidR="008B226A" w:rsidRDefault="008B226A" w:rsidP="008B226A">
      <w:pPr>
        <w:rPr>
          <w:lang w:val="en-GB"/>
        </w:rPr>
      </w:pPr>
    </w:p>
    <w:p w14:paraId="648813B7" w14:textId="77777777" w:rsidR="008B226A" w:rsidRPr="00A83605" w:rsidRDefault="008B226A" w:rsidP="008B226A">
      <w:pPr>
        <w:ind w:left="633"/>
        <w:jc w:val="center"/>
        <w:rPr>
          <w:lang w:val="en-GB"/>
        </w:rPr>
      </w:pPr>
      <w:r w:rsidRPr="00AA1BBC">
        <w:rPr>
          <w:noProof/>
          <w:lang w:val="fi-FI" w:eastAsia="fi-FI"/>
        </w:rPr>
        <w:drawing>
          <wp:inline distT="0" distB="0" distL="0" distR="0" wp14:anchorId="76BC96F9" wp14:editId="3BF8CDFC">
            <wp:extent cx="2667000" cy="1981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940A6" w14:textId="77777777" w:rsidR="008B226A" w:rsidRDefault="008B226A" w:rsidP="008B226A">
      <w:pPr>
        <w:pStyle w:val="Caption"/>
        <w:jc w:val="center"/>
        <w:rPr>
          <w:lang w:val="en-GB"/>
        </w:rPr>
      </w:pPr>
      <w:bookmarkStart w:id="4" w:name="_Ref433114835"/>
      <w:r w:rsidRPr="00A83605">
        <w:rPr>
          <w:lang w:val="en-GB"/>
        </w:rPr>
        <w:t xml:space="preserve">Figure </w:t>
      </w:r>
      <w:r>
        <w:rPr>
          <w:lang w:val="en-GB"/>
        </w:rPr>
        <w:t>2</w:t>
      </w:r>
      <w:bookmarkEnd w:id="4"/>
      <w:r w:rsidRPr="00A83605">
        <w:rPr>
          <w:lang w:val="en-GB"/>
        </w:rPr>
        <w:t>: Dual Connectivity with cloud RAN involving non-zero front-haul latency</w:t>
      </w:r>
    </w:p>
    <w:p w14:paraId="446A4691" w14:textId="77777777" w:rsidR="00616928" w:rsidRDefault="00616928" w:rsidP="008B226A">
      <w:pPr>
        <w:pStyle w:val="Caption"/>
      </w:pPr>
      <w:bookmarkStart w:id="5" w:name="_Ref473903432"/>
    </w:p>
    <w:p w14:paraId="07E21319" w14:textId="47B93F0B" w:rsidR="008B226A" w:rsidRPr="00034CBF" w:rsidRDefault="008B226A" w:rsidP="008B226A">
      <w:pPr>
        <w:pStyle w:val="Caption"/>
        <w:rPr>
          <w:lang w:val="en-GB"/>
        </w:rPr>
      </w:pPr>
      <w:r>
        <w:t>Proposal</w:t>
      </w:r>
      <w:r>
        <w:rPr>
          <w:lang w:val="en-US"/>
        </w:rPr>
        <w:t>-</w:t>
      </w:r>
      <w:r w:rsidR="000270FC">
        <w:rPr>
          <w:lang w:val="en-US"/>
        </w:rPr>
        <w:t>3</w:t>
      </w:r>
      <w:r w:rsidRPr="00034CBF">
        <w:rPr>
          <w:lang w:val="en-GB"/>
        </w:rPr>
        <w:t xml:space="preserve">: Support </w:t>
      </w:r>
      <w:r w:rsidR="004918CD">
        <w:rPr>
          <w:lang w:val="en-GB"/>
        </w:rPr>
        <w:t xml:space="preserve">a semi-static allocation or configuration of the </w:t>
      </w:r>
      <w:r w:rsidR="0043577D">
        <w:rPr>
          <w:lang w:val="en-GB"/>
        </w:rPr>
        <w:t>maximum</w:t>
      </w:r>
      <w:r w:rsidRPr="00A83605">
        <w:rPr>
          <w:lang w:val="en-GB"/>
        </w:rPr>
        <w:t xml:space="preserve"> </w:t>
      </w:r>
      <w:r w:rsidR="004918CD">
        <w:rPr>
          <w:lang w:val="en-GB"/>
        </w:rPr>
        <w:t xml:space="preserve">number of </w:t>
      </w:r>
      <w:r w:rsidRPr="00A83605">
        <w:rPr>
          <w:lang w:val="en-GB"/>
        </w:rPr>
        <w:t xml:space="preserve">HARQ </w:t>
      </w:r>
      <w:r w:rsidR="0043577D">
        <w:rPr>
          <w:lang w:val="en-GB"/>
        </w:rPr>
        <w:t>processes</w:t>
      </w:r>
      <w:r w:rsidRPr="00A83605">
        <w:rPr>
          <w:lang w:val="en-GB"/>
        </w:rPr>
        <w:t xml:space="preserve"> per </w:t>
      </w:r>
      <w:r>
        <w:rPr>
          <w:lang w:val="en-GB"/>
        </w:rPr>
        <w:t>configured</w:t>
      </w:r>
      <w:r w:rsidRPr="00A83605">
        <w:rPr>
          <w:lang w:val="en-GB"/>
        </w:rPr>
        <w:t xml:space="preserve"> </w:t>
      </w:r>
      <w:r>
        <w:rPr>
          <w:lang w:val="en-GB"/>
        </w:rPr>
        <w:t>CC</w:t>
      </w:r>
      <w:r w:rsidR="004918CD">
        <w:rPr>
          <w:lang w:val="en-GB"/>
        </w:rPr>
        <w:t xml:space="preserve"> to enable efficient soft-buffer management.</w:t>
      </w:r>
      <w:bookmarkEnd w:id="5"/>
    </w:p>
    <w:p w14:paraId="28220284" w14:textId="77777777" w:rsidR="008B226A" w:rsidRDefault="008B226A" w:rsidP="0072314A"/>
    <w:bookmarkEnd w:id="2"/>
    <w:bookmarkEnd w:id="3"/>
    <w:p w14:paraId="3BC759D8" w14:textId="3EF2DD3B" w:rsidR="005B6509" w:rsidRPr="00C23119" w:rsidRDefault="00A87028" w:rsidP="005B6509">
      <w:pPr>
        <w:pStyle w:val="Heading1"/>
        <w:rPr>
          <w:lang w:val="en-US"/>
        </w:rPr>
      </w:pPr>
      <w:r>
        <w:rPr>
          <w:lang w:val="en-US"/>
        </w:rPr>
        <w:t>5</w:t>
      </w:r>
      <w:r w:rsidR="005B6509" w:rsidRPr="00C23119">
        <w:rPr>
          <w:lang w:val="en-US"/>
        </w:rPr>
        <w:tab/>
        <w:t>Conclusion</w:t>
      </w:r>
      <w:r w:rsidR="00A07F41" w:rsidRPr="00C23119">
        <w:rPr>
          <w:lang w:val="en-US"/>
        </w:rPr>
        <w:t>s</w:t>
      </w:r>
    </w:p>
    <w:p w14:paraId="69CE8FC7" w14:textId="1E781B30" w:rsidR="001F1089" w:rsidRDefault="001F1089" w:rsidP="005A2DA3">
      <w:bookmarkStart w:id="6" w:name="OLE_LINK43"/>
      <w:bookmarkStart w:id="7" w:name="OLE_LINK44"/>
      <w:bookmarkStart w:id="8" w:name="OLE_LINK34"/>
      <w:bookmarkStart w:id="9" w:name="OLE_LINK35"/>
      <w:r w:rsidRPr="00C23119">
        <w:t>In this contribution</w:t>
      </w:r>
      <w:r w:rsidR="006D7C55">
        <w:t>,</w:t>
      </w:r>
      <w:r w:rsidRPr="00C23119">
        <w:t xml:space="preserve"> </w:t>
      </w:r>
      <w:r w:rsidR="005A2DA3">
        <w:t xml:space="preserve">we have discussed </w:t>
      </w:r>
      <w:r w:rsidR="000270FC">
        <w:t>CA/DC-specific control design and HARQ process sharing</w:t>
      </w:r>
      <w:r w:rsidR="00593F51">
        <w:t xml:space="preserve"> and we have the following observations and proposals:</w:t>
      </w:r>
    </w:p>
    <w:bookmarkEnd w:id="6"/>
    <w:bookmarkEnd w:id="7"/>
    <w:bookmarkEnd w:id="8"/>
    <w:bookmarkEnd w:id="9"/>
    <w:p w14:paraId="2D6FCEF5" w14:textId="77777777" w:rsidR="007A7ED7" w:rsidRDefault="007A7ED7" w:rsidP="007A7ED7">
      <w:pPr>
        <w:tabs>
          <w:tab w:val="num" w:pos="720"/>
        </w:tabs>
        <w:rPr>
          <w:b/>
        </w:rPr>
      </w:pPr>
      <w:r w:rsidRPr="0001698D">
        <w:rPr>
          <w:b/>
        </w:rPr>
        <w:lastRenderedPageBreak/>
        <w:t>Proposal</w:t>
      </w:r>
      <w:r>
        <w:rPr>
          <w:b/>
        </w:rPr>
        <w:t>-1</w:t>
      </w:r>
      <w:r w:rsidRPr="0001698D">
        <w:rPr>
          <w:b/>
        </w:rPr>
        <w:t>: Support HARQ feedback of DL carrier of SCS x on PUCCH of UL carrier operating SCS y</w:t>
      </w:r>
      <w:r>
        <w:rPr>
          <w:b/>
        </w:rPr>
        <w:t>, where x is different of y</w:t>
      </w:r>
      <w:r w:rsidRPr="0001698D">
        <w:rPr>
          <w:b/>
        </w:rPr>
        <w:t xml:space="preserve">.  </w:t>
      </w:r>
    </w:p>
    <w:p w14:paraId="35634ECB" w14:textId="77777777" w:rsidR="007A7ED7" w:rsidRPr="0007359D" w:rsidRDefault="007A7ED7" w:rsidP="007A7ED7">
      <w:pPr>
        <w:jc w:val="both"/>
        <w:rPr>
          <w:b/>
        </w:rPr>
      </w:pPr>
      <w:r w:rsidRPr="0007359D">
        <w:rPr>
          <w:b/>
        </w:rPr>
        <w:t>Proposal</w:t>
      </w:r>
      <w:r>
        <w:rPr>
          <w:b/>
        </w:rPr>
        <w:t>-2</w:t>
      </w:r>
      <w:r w:rsidRPr="0007359D">
        <w:rPr>
          <w:b/>
        </w:rPr>
        <w:t xml:space="preserve">: </w:t>
      </w:r>
      <w:r>
        <w:rPr>
          <w:b/>
        </w:rPr>
        <w:t xml:space="preserve">Self-scheduling is supported as baseline. </w:t>
      </w:r>
      <w:r w:rsidRPr="0007359D">
        <w:rPr>
          <w:b/>
        </w:rPr>
        <w:t xml:space="preserve">Cross-carrier scheduling is supported only </w:t>
      </w:r>
      <w:r>
        <w:rPr>
          <w:b/>
        </w:rPr>
        <w:t>between</w:t>
      </w:r>
      <w:r w:rsidRPr="0007359D">
        <w:rPr>
          <w:b/>
        </w:rPr>
        <w:t xml:space="preserve"> CCs of the same SCS</w:t>
      </w:r>
      <w:r>
        <w:rPr>
          <w:b/>
        </w:rPr>
        <w:t>, the same slot-length and belonging to the same PUCCH cell-group</w:t>
      </w:r>
      <w:r w:rsidRPr="0007359D">
        <w:rPr>
          <w:b/>
        </w:rPr>
        <w:t>.</w:t>
      </w:r>
    </w:p>
    <w:p w14:paraId="3DD287A8" w14:textId="77777777" w:rsidR="007A7ED7" w:rsidRPr="006D7C55" w:rsidRDefault="007A7ED7" w:rsidP="007A7ED7">
      <w:pPr>
        <w:jc w:val="both"/>
        <w:rPr>
          <w:b/>
        </w:rPr>
      </w:pPr>
      <w:r w:rsidRPr="006D7C55">
        <w:rPr>
          <w:b/>
        </w:rPr>
        <w:t>Observation-</w:t>
      </w:r>
      <w:r>
        <w:rPr>
          <w:b/>
        </w:rPr>
        <w:t>1</w:t>
      </w:r>
      <w:r w:rsidRPr="006D7C55">
        <w:rPr>
          <w:b/>
        </w:rPr>
        <w:t>: To make</w:t>
      </w:r>
      <w:r>
        <w:rPr>
          <w:b/>
        </w:rPr>
        <w:t xml:space="preserve"> the</w:t>
      </w:r>
      <w:r w:rsidRPr="006D7C55">
        <w:rPr>
          <w:b/>
        </w:rPr>
        <w:t xml:space="preserve"> cross-carrier scheduling technically feasible we think that changes to carrier specific scheduling a</w:t>
      </w:r>
      <w:r>
        <w:rPr>
          <w:b/>
        </w:rPr>
        <w:t>s</w:t>
      </w:r>
      <w:r w:rsidRPr="006D7C55">
        <w:rPr>
          <w:b/>
        </w:rPr>
        <w:t xml:space="preserve"> well as control overhead should be minimized</w:t>
      </w:r>
      <w:r>
        <w:rPr>
          <w:b/>
        </w:rPr>
        <w:t>.</w:t>
      </w:r>
    </w:p>
    <w:p w14:paraId="50AAFD90" w14:textId="77777777" w:rsidR="007A7ED7" w:rsidRPr="00034CBF" w:rsidRDefault="007A7ED7" w:rsidP="007A7ED7">
      <w:pPr>
        <w:pStyle w:val="Caption"/>
        <w:rPr>
          <w:lang w:val="en-GB"/>
        </w:rPr>
      </w:pPr>
      <w:r>
        <w:t>Proposal</w:t>
      </w:r>
      <w:r>
        <w:rPr>
          <w:lang w:val="en-US"/>
        </w:rPr>
        <w:t>-3</w:t>
      </w:r>
      <w:r w:rsidRPr="00034CBF">
        <w:rPr>
          <w:lang w:val="en-GB"/>
        </w:rPr>
        <w:t xml:space="preserve">: Support </w:t>
      </w:r>
      <w:r>
        <w:rPr>
          <w:lang w:val="en-GB"/>
        </w:rPr>
        <w:t>a semi-static allocation or configuration of the maximum</w:t>
      </w:r>
      <w:r w:rsidRPr="00A83605">
        <w:rPr>
          <w:lang w:val="en-GB"/>
        </w:rPr>
        <w:t xml:space="preserve"> </w:t>
      </w:r>
      <w:r>
        <w:rPr>
          <w:lang w:val="en-GB"/>
        </w:rPr>
        <w:t xml:space="preserve">number of </w:t>
      </w:r>
      <w:r w:rsidRPr="00A83605">
        <w:rPr>
          <w:lang w:val="en-GB"/>
        </w:rPr>
        <w:t xml:space="preserve">HARQ </w:t>
      </w:r>
      <w:r>
        <w:rPr>
          <w:lang w:val="en-GB"/>
        </w:rPr>
        <w:t>processes</w:t>
      </w:r>
      <w:r w:rsidRPr="00A83605">
        <w:rPr>
          <w:lang w:val="en-GB"/>
        </w:rPr>
        <w:t xml:space="preserve"> per </w:t>
      </w:r>
      <w:r>
        <w:rPr>
          <w:lang w:val="en-GB"/>
        </w:rPr>
        <w:t>configured</w:t>
      </w:r>
      <w:r w:rsidRPr="00A83605">
        <w:rPr>
          <w:lang w:val="en-GB"/>
        </w:rPr>
        <w:t xml:space="preserve"> </w:t>
      </w:r>
      <w:r>
        <w:rPr>
          <w:lang w:val="en-GB"/>
        </w:rPr>
        <w:t>CC to enable efficient soft-buffer management.</w:t>
      </w:r>
    </w:p>
    <w:p w14:paraId="1759794C" w14:textId="77777777" w:rsidR="008578E9" w:rsidRPr="00A64C70" w:rsidRDefault="008578E9" w:rsidP="00D90D83">
      <w:pPr>
        <w:pStyle w:val="B1"/>
        <w:rPr>
          <w:rFonts w:ascii="Times New Roman" w:hAnsi="Times New Roman"/>
          <w:sz w:val="20"/>
          <w:szCs w:val="20"/>
          <w:lang w:val="en-GB"/>
        </w:rPr>
      </w:pPr>
      <w:bookmarkStart w:id="10" w:name="_GoBack"/>
      <w:bookmarkEnd w:id="10"/>
    </w:p>
    <w:p w14:paraId="5E8F0CD5" w14:textId="77777777" w:rsidR="0032713B" w:rsidRPr="00C23119" w:rsidRDefault="0032713B" w:rsidP="00DD7E89">
      <w:pPr>
        <w:keepNext/>
        <w:keepLines/>
        <w:pBdr>
          <w:top w:val="single" w:sz="12" w:space="0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C23119">
        <w:rPr>
          <w:rFonts w:ascii="Arial" w:hAnsi="Arial"/>
          <w:sz w:val="36"/>
        </w:rPr>
        <w:t>References</w:t>
      </w:r>
    </w:p>
    <w:p w14:paraId="713B6B0D" w14:textId="4E6B37B0" w:rsidR="001738A8" w:rsidRPr="000270FC" w:rsidRDefault="00CA6957" w:rsidP="00161DBC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</w:rPr>
      </w:pPr>
      <w:bookmarkStart w:id="11" w:name="_Ref477708358"/>
      <w:bookmarkStart w:id="12" w:name="_Ref477708147"/>
      <w:bookmarkStart w:id="13" w:name="_Ref449465801"/>
      <w:r w:rsidRPr="000270FC">
        <w:rPr>
          <w:rFonts w:ascii="Times New Roman" w:hAnsi="Times New Roman"/>
          <w:sz w:val="20"/>
        </w:rPr>
        <w:t xml:space="preserve">RP-170847, “New WID on New Radio Access Technology”, NTT DOCOMO, INC., RAN 75, Dubrovnik, </w:t>
      </w:r>
      <w:r w:rsidR="00D90CD0" w:rsidRPr="000270FC">
        <w:rPr>
          <w:rFonts w:ascii="Times New Roman" w:hAnsi="Times New Roman"/>
          <w:sz w:val="20"/>
        </w:rPr>
        <w:t>Croatia</w:t>
      </w:r>
      <w:r w:rsidRPr="000270FC">
        <w:rPr>
          <w:rFonts w:ascii="Times New Roman" w:hAnsi="Times New Roman"/>
          <w:sz w:val="20"/>
        </w:rPr>
        <w:t>, March 6 - 9, 2017</w:t>
      </w:r>
      <w:bookmarkEnd w:id="11"/>
      <w:bookmarkEnd w:id="12"/>
    </w:p>
    <w:p w14:paraId="41027080" w14:textId="57BE1F70" w:rsidR="00013369" w:rsidRDefault="00317F4E" w:rsidP="00FD1028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</w:rPr>
      </w:pPr>
      <w:bookmarkStart w:id="14" w:name="_Ref481603394"/>
      <w:r w:rsidRPr="00317F4E">
        <w:rPr>
          <w:rFonts w:ascii="Times New Roman" w:hAnsi="Times New Roman"/>
          <w:sz w:val="20"/>
        </w:rPr>
        <w:t>R1-170</w:t>
      </w:r>
      <w:r w:rsidR="00FD1028" w:rsidRPr="00FD1028">
        <w:rPr>
          <w:rFonts w:ascii="Times New Roman" w:hAnsi="Times New Roman"/>
          <w:sz w:val="20"/>
        </w:rPr>
        <w:t>8221</w:t>
      </w:r>
      <w:r w:rsidRPr="00317F4E">
        <w:rPr>
          <w:rFonts w:ascii="Times New Roman" w:hAnsi="Times New Roman"/>
          <w:sz w:val="20"/>
        </w:rPr>
        <w:t xml:space="preserve">, “On power sharing between LTE and NR in DC”, </w:t>
      </w:r>
      <w:bookmarkEnd w:id="13"/>
      <w:r w:rsidRPr="00317F4E">
        <w:rPr>
          <w:rFonts w:ascii="Times New Roman" w:hAnsi="Times New Roman"/>
          <w:sz w:val="20"/>
        </w:rPr>
        <w:t>Nokia, Alcatel-lucent Shanghai Bell, RAN1#89, Hangzhou, China, 15-19 May 2017</w:t>
      </w:r>
      <w:bookmarkEnd w:id="14"/>
    </w:p>
    <w:p w14:paraId="76372970" w14:textId="1B535776" w:rsidR="00FE28E0" w:rsidRPr="00FD1028" w:rsidRDefault="00FE28E0" w:rsidP="00DC16E3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</w:rPr>
      </w:pPr>
      <w:bookmarkStart w:id="15" w:name="_Ref481740633"/>
      <w:r w:rsidRPr="00FD1028">
        <w:rPr>
          <w:rFonts w:ascii="Times New Roman" w:hAnsi="Times New Roman"/>
          <w:sz w:val="20"/>
        </w:rPr>
        <w:t>R1-1708529, “On the number of HARQ processes”, Nokia, Alcatel-lucent Shanghai Bell, RAN1#89, Hangzhou, China, 15-19 May 2017</w:t>
      </w:r>
      <w:bookmarkEnd w:id="15"/>
    </w:p>
    <w:p w14:paraId="15A2AA2E" w14:textId="77777777" w:rsidR="00DB4547" w:rsidRPr="00C23119" w:rsidRDefault="00DB4547" w:rsidP="00FC22E8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noProof w:val="0"/>
        </w:rPr>
      </w:pPr>
    </w:p>
    <w:sectPr w:rsidR="00DB4547" w:rsidRPr="00C23119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23F1BD" w14:textId="77777777" w:rsidR="0040583A" w:rsidRDefault="0040583A">
      <w:r>
        <w:separator/>
      </w:r>
    </w:p>
  </w:endnote>
  <w:endnote w:type="continuationSeparator" w:id="0">
    <w:p w14:paraId="592EC24B" w14:textId="77777777" w:rsidR="0040583A" w:rsidRDefault="00405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179F3A" w14:textId="77777777" w:rsidR="0040583A" w:rsidRDefault="0040583A">
      <w:r>
        <w:separator/>
      </w:r>
    </w:p>
  </w:footnote>
  <w:footnote w:type="continuationSeparator" w:id="0">
    <w:p w14:paraId="6272C704" w14:textId="77777777" w:rsidR="0040583A" w:rsidRDefault="00405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C040A"/>
    <w:multiLevelType w:val="hybridMultilevel"/>
    <w:tmpl w:val="27ECDC70"/>
    <w:lvl w:ilvl="0" w:tplc="4E4C39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94111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675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6CF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00EC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5490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90B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E09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441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2F7299"/>
    <w:multiLevelType w:val="hybridMultilevel"/>
    <w:tmpl w:val="8676E4F6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59379D"/>
    <w:multiLevelType w:val="hybridMultilevel"/>
    <w:tmpl w:val="8C226808"/>
    <w:lvl w:ilvl="0" w:tplc="8946B85E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717AD980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Lucida Grande" w:hAnsi="Lucida Grande" w:hint="default"/>
      </w:rPr>
    </w:lvl>
    <w:lvl w:ilvl="2" w:tplc="9ADA12D0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B389F3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526BEF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2A30FC0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548596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A1F25624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04E62DF6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7E1066"/>
    <w:multiLevelType w:val="hybridMultilevel"/>
    <w:tmpl w:val="CED09FA0"/>
    <w:lvl w:ilvl="0" w:tplc="2FB22090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78623D"/>
    <w:multiLevelType w:val="multilevel"/>
    <w:tmpl w:val="BC28C96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Heading3"/>
      <w:lvlText w:val="%1.%2"/>
      <w:lvlJc w:val="left"/>
      <w:pPr>
        <w:ind w:left="111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E9C1E9E"/>
    <w:multiLevelType w:val="hybridMultilevel"/>
    <w:tmpl w:val="75FA5734"/>
    <w:lvl w:ilvl="0" w:tplc="A8485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C5182"/>
    <w:multiLevelType w:val="multilevel"/>
    <w:tmpl w:val="0226A4D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FC0F57"/>
    <w:multiLevelType w:val="hybridMultilevel"/>
    <w:tmpl w:val="58ECEF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569A7"/>
    <w:multiLevelType w:val="hybridMultilevel"/>
    <w:tmpl w:val="FF0E454A"/>
    <w:lvl w:ilvl="0" w:tplc="A8485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3C8E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A7C490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2C2A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5204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F8C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6AA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4078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683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F256974"/>
    <w:multiLevelType w:val="hybridMultilevel"/>
    <w:tmpl w:val="BBE8251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44764B"/>
    <w:multiLevelType w:val="hybridMultilevel"/>
    <w:tmpl w:val="B498DEF4"/>
    <w:lvl w:ilvl="0" w:tplc="D7486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166B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08299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68D9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A49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6A6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669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9C1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C4D6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3E344CF"/>
    <w:multiLevelType w:val="hybridMultilevel"/>
    <w:tmpl w:val="117627AE"/>
    <w:lvl w:ilvl="0" w:tplc="A470D516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10E71C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E40E22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26FEE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2A4B9E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C845C2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2E390C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5AE93E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0C4316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6E5376B"/>
    <w:multiLevelType w:val="hybridMultilevel"/>
    <w:tmpl w:val="85E41062"/>
    <w:lvl w:ilvl="0" w:tplc="F79EE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A6FF14">
      <w:start w:val="4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2A323D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7E2A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ECF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4477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DE73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D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760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83D4E4B"/>
    <w:multiLevelType w:val="hybridMultilevel"/>
    <w:tmpl w:val="3390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813DF4"/>
    <w:multiLevelType w:val="hybridMultilevel"/>
    <w:tmpl w:val="EB62B17A"/>
    <w:lvl w:ilvl="0" w:tplc="0B4A5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08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E69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06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07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1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84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A4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C363623"/>
    <w:multiLevelType w:val="hybridMultilevel"/>
    <w:tmpl w:val="60842BF0"/>
    <w:lvl w:ilvl="0" w:tplc="B34033B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40634CE0"/>
    <w:multiLevelType w:val="hybridMultilevel"/>
    <w:tmpl w:val="038ED692"/>
    <w:lvl w:ilvl="0" w:tplc="60922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AC04B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7D6B3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E2C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6AB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ECC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F0A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5A1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7209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4566092"/>
    <w:multiLevelType w:val="hybridMultilevel"/>
    <w:tmpl w:val="232A8BF2"/>
    <w:lvl w:ilvl="0" w:tplc="5EDEB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024DB6">
      <w:start w:val="4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C74405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04E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23C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CC3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5625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502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D8C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1C53D6D"/>
    <w:multiLevelType w:val="hybridMultilevel"/>
    <w:tmpl w:val="A2AC4BA0"/>
    <w:lvl w:ilvl="0" w:tplc="CA92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CE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44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40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2E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504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03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A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25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5" w15:restartNumberingAfterBreak="0">
    <w:nsid w:val="578F5E6D"/>
    <w:multiLevelType w:val="hybridMultilevel"/>
    <w:tmpl w:val="1D940F6C"/>
    <w:lvl w:ilvl="0" w:tplc="048E07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8E0792">
      <w:start w:val="1"/>
      <w:numFmt w:val="bullet"/>
      <w:lvlText w:val="•"/>
      <w:lvlJc w:val="left"/>
      <w:pPr>
        <w:ind w:left="1637" w:hanging="360"/>
      </w:pPr>
      <w:rPr>
        <w:rFonts w:ascii="Arial" w:hAnsi="Arial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CD08F2"/>
    <w:multiLevelType w:val="hybridMultilevel"/>
    <w:tmpl w:val="B058BC32"/>
    <w:lvl w:ilvl="0" w:tplc="77A43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C9C2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C5A2C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D05E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605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CAD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74FD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16B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64D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821250C"/>
    <w:multiLevelType w:val="hybridMultilevel"/>
    <w:tmpl w:val="E444B95E"/>
    <w:lvl w:ilvl="0" w:tplc="048E0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82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4A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8A0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3AA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CD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0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1E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4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3B97650"/>
    <w:multiLevelType w:val="hybridMultilevel"/>
    <w:tmpl w:val="4CF4C3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F66327"/>
    <w:multiLevelType w:val="hybridMultilevel"/>
    <w:tmpl w:val="5A8E5988"/>
    <w:lvl w:ilvl="0" w:tplc="A848573E">
      <w:start w:val="1"/>
      <w:numFmt w:val="bullet"/>
      <w:lvlText w:val="•"/>
      <w:lvlJc w:val="left"/>
      <w:pPr>
        <w:tabs>
          <w:tab w:val="num" w:pos="1004"/>
        </w:tabs>
        <w:ind w:left="1004" w:hanging="360"/>
      </w:pPr>
      <w:rPr>
        <w:rFonts w:ascii="Arial" w:hAnsi="Aria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39C0061"/>
    <w:multiLevelType w:val="hybridMultilevel"/>
    <w:tmpl w:val="65DAC978"/>
    <w:lvl w:ilvl="0" w:tplc="8890A3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107C7C">
      <w:start w:val="4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2C701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A800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89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36C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436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F041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4804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4844C34"/>
    <w:multiLevelType w:val="hybridMultilevel"/>
    <w:tmpl w:val="62DE73EA"/>
    <w:lvl w:ilvl="0" w:tplc="16086DA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16086DAA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31"/>
  </w:num>
  <w:num w:numId="5">
    <w:abstractNumId w:val="35"/>
  </w:num>
  <w:num w:numId="6">
    <w:abstractNumId w:val="28"/>
  </w:num>
  <w:num w:numId="7">
    <w:abstractNumId w:val="8"/>
  </w:num>
  <w:num w:numId="8">
    <w:abstractNumId w:val="16"/>
  </w:num>
  <w:num w:numId="9">
    <w:abstractNumId w:val="24"/>
  </w:num>
  <w:num w:numId="10">
    <w:abstractNumId w:val="24"/>
    <w:lvlOverride w:ilvl="0">
      <w:startOverride w:val="1"/>
    </w:lvlOverride>
  </w:num>
  <w:num w:numId="11">
    <w:abstractNumId w:val="30"/>
  </w:num>
  <w:num w:numId="12">
    <w:abstractNumId w:val="23"/>
  </w:num>
  <w:num w:numId="13">
    <w:abstractNumId w:val="17"/>
  </w:num>
  <w:num w:numId="14">
    <w:abstractNumId w:val="27"/>
  </w:num>
  <w:num w:numId="15">
    <w:abstractNumId w:val="18"/>
  </w:num>
  <w:num w:numId="16">
    <w:abstractNumId w:val="29"/>
  </w:num>
  <w:num w:numId="17">
    <w:abstractNumId w:val="20"/>
  </w:num>
  <w:num w:numId="18">
    <w:abstractNumId w:val="1"/>
  </w:num>
  <w:num w:numId="19">
    <w:abstractNumId w:val="33"/>
  </w:num>
  <w:num w:numId="20">
    <w:abstractNumId w:val="15"/>
  </w:num>
  <w:num w:numId="21">
    <w:abstractNumId w:val="22"/>
  </w:num>
  <w:num w:numId="22">
    <w:abstractNumId w:val="21"/>
  </w:num>
  <w:num w:numId="23">
    <w:abstractNumId w:val="14"/>
  </w:num>
  <w:num w:numId="24">
    <w:abstractNumId w:val="13"/>
  </w:num>
  <w:num w:numId="25">
    <w:abstractNumId w:val="2"/>
  </w:num>
  <w:num w:numId="26">
    <w:abstractNumId w:val="7"/>
  </w:num>
  <w:num w:numId="27">
    <w:abstractNumId w:val="26"/>
  </w:num>
  <w:num w:numId="28">
    <w:abstractNumId w:val="11"/>
  </w:num>
  <w:num w:numId="29">
    <w:abstractNumId w:val="0"/>
  </w:num>
  <w:num w:numId="30">
    <w:abstractNumId w:val="4"/>
  </w:num>
  <w:num w:numId="31">
    <w:abstractNumId w:val="32"/>
  </w:num>
  <w:num w:numId="32">
    <w:abstractNumId w:val="6"/>
  </w:num>
  <w:num w:numId="33">
    <w:abstractNumId w:val="5"/>
  </w:num>
  <w:num w:numId="34">
    <w:abstractNumId w:val="12"/>
  </w:num>
  <w:num w:numId="35">
    <w:abstractNumId w:val="10"/>
  </w:num>
  <w:num w:numId="36">
    <w:abstractNumId w:val="25"/>
  </w:num>
  <w:num w:numId="37">
    <w:abstractNumId w:val="3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de-AT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de-AT" w:vendorID="64" w:dllVersion="0" w:nlCheck="1" w:checkStyle="0"/>
  <w:activeWritingStyle w:appName="MSWord" w:lang="de-D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59C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1010B"/>
    <w:rsid w:val="000109A5"/>
    <w:rsid w:val="00011360"/>
    <w:rsid w:val="0001170C"/>
    <w:rsid w:val="00011766"/>
    <w:rsid w:val="00011C5F"/>
    <w:rsid w:val="0001245C"/>
    <w:rsid w:val="00012A11"/>
    <w:rsid w:val="00013369"/>
    <w:rsid w:val="000144F8"/>
    <w:rsid w:val="00014945"/>
    <w:rsid w:val="00014A49"/>
    <w:rsid w:val="0001541B"/>
    <w:rsid w:val="0001622B"/>
    <w:rsid w:val="0001644E"/>
    <w:rsid w:val="0001698D"/>
    <w:rsid w:val="00016A0C"/>
    <w:rsid w:val="00016EA7"/>
    <w:rsid w:val="000172CA"/>
    <w:rsid w:val="00017EDA"/>
    <w:rsid w:val="0002118F"/>
    <w:rsid w:val="00021990"/>
    <w:rsid w:val="00021C9B"/>
    <w:rsid w:val="00021ECE"/>
    <w:rsid w:val="00022790"/>
    <w:rsid w:val="00022C9F"/>
    <w:rsid w:val="000246AC"/>
    <w:rsid w:val="00024A33"/>
    <w:rsid w:val="00024DC6"/>
    <w:rsid w:val="0002562D"/>
    <w:rsid w:val="00025B5C"/>
    <w:rsid w:val="00025D50"/>
    <w:rsid w:val="00026794"/>
    <w:rsid w:val="000269F3"/>
    <w:rsid w:val="000270FC"/>
    <w:rsid w:val="0002766A"/>
    <w:rsid w:val="00027BB9"/>
    <w:rsid w:val="00027BCE"/>
    <w:rsid w:val="00027CAF"/>
    <w:rsid w:val="00027F0D"/>
    <w:rsid w:val="000304CE"/>
    <w:rsid w:val="00030D5C"/>
    <w:rsid w:val="00031425"/>
    <w:rsid w:val="00031C8B"/>
    <w:rsid w:val="00032523"/>
    <w:rsid w:val="000332E5"/>
    <w:rsid w:val="0003396B"/>
    <w:rsid w:val="000348B5"/>
    <w:rsid w:val="00034CBF"/>
    <w:rsid w:val="0003525C"/>
    <w:rsid w:val="00036747"/>
    <w:rsid w:val="000374FD"/>
    <w:rsid w:val="000403A2"/>
    <w:rsid w:val="00040C6B"/>
    <w:rsid w:val="00041E94"/>
    <w:rsid w:val="000427FB"/>
    <w:rsid w:val="000438B8"/>
    <w:rsid w:val="00043CB2"/>
    <w:rsid w:val="00043DDC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045"/>
    <w:rsid w:val="00052484"/>
    <w:rsid w:val="0005264D"/>
    <w:rsid w:val="000528A2"/>
    <w:rsid w:val="00052C32"/>
    <w:rsid w:val="00052C54"/>
    <w:rsid w:val="00053C00"/>
    <w:rsid w:val="00053F4F"/>
    <w:rsid w:val="000548BE"/>
    <w:rsid w:val="00055403"/>
    <w:rsid w:val="00055933"/>
    <w:rsid w:val="00056359"/>
    <w:rsid w:val="00056544"/>
    <w:rsid w:val="00056613"/>
    <w:rsid w:val="00056730"/>
    <w:rsid w:val="00057A9C"/>
    <w:rsid w:val="000600D6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806"/>
    <w:rsid w:val="0007159C"/>
    <w:rsid w:val="00071C52"/>
    <w:rsid w:val="00072FD4"/>
    <w:rsid w:val="00072FFC"/>
    <w:rsid w:val="0007359D"/>
    <w:rsid w:val="00074659"/>
    <w:rsid w:val="00074AE4"/>
    <w:rsid w:val="0007526D"/>
    <w:rsid w:val="000755B4"/>
    <w:rsid w:val="00075E55"/>
    <w:rsid w:val="0007612E"/>
    <w:rsid w:val="0007615B"/>
    <w:rsid w:val="00076A89"/>
    <w:rsid w:val="00076DB1"/>
    <w:rsid w:val="0007722F"/>
    <w:rsid w:val="00081E47"/>
    <w:rsid w:val="0008247E"/>
    <w:rsid w:val="00082ACB"/>
    <w:rsid w:val="00082CDA"/>
    <w:rsid w:val="00083BB3"/>
    <w:rsid w:val="000846E5"/>
    <w:rsid w:val="00085109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32E8"/>
    <w:rsid w:val="000933D6"/>
    <w:rsid w:val="00093520"/>
    <w:rsid w:val="00093F86"/>
    <w:rsid w:val="0009401C"/>
    <w:rsid w:val="000945F8"/>
    <w:rsid w:val="00095D5D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4F8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BE0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566"/>
    <w:rsid w:val="000B5875"/>
    <w:rsid w:val="000B64B0"/>
    <w:rsid w:val="000B6692"/>
    <w:rsid w:val="000B6A1C"/>
    <w:rsid w:val="000B766E"/>
    <w:rsid w:val="000B7B63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597"/>
    <w:rsid w:val="000C4DC4"/>
    <w:rsid w:val="000C6964"/>
    <w:rsid w:val="000C6AB5"/>
    <w:rsid w:val="000C7538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4E39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40E"/>
    <w:rsid w:val="000F1730"/>
    <w:rsid w:val="000F19D4"/>
    <w:rsid w:val="000F1ADA"/>
    <w:rsid w:val="000F2D63"/>
    <w:rsid w:val="000F3098"/>
    <w:rsid w:val="000F328B"/>
    <w:rsid w:val="000F3876"/>
    <w:rsid w:val="000F391E"/>
    <w:rsid w:val="000F3937"/>
    <w:rsid w:val="000F3DC4"/>
    <w:rsid w:val="000F41B3"/>
    <w:rsid w:val="000F69BB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6FD6"/>
    <w:rsid w:val="0010734E"/>
    <w:rsid w:val="00107665"/>
    <w:rsid w:val="0011035C"/>
    <w:rsid w:val="00110C17"/>
    <w:rsid w:val="00111621"/>
    <w:rsid w:val="00111956"/>
    <w:rsid w:val="001128E7"/>
    <w:rsid w:val="0011303F"/>
    <w:rsid w:val="0011310D"/>
    <w:rsid w:val="001131E2"/>
    <w:rsid w:val="001132FF"/>
    <w:rsid w:val="001140A0"/>
    <w:rsid w:val="0011577E"/>
    <w:rsid w:val="00115EB2"/>
    <w:rsid w:val="001175AD"/>
    <w:rsid w:val="00120E81"/>
    <w:rsid w:val="001213C9"/>
    <w:rsid w:val="00121632"/>
    <w:rsid w:val="00122B4F"/>
    <w:rsid w:val="001231CA"/>
    <w:rsid w:val="001243CE"/>
    <w:rsid w:val="00125DEF"/>
    <w:rsid w:val="0012673F"/>
    <w:rsid w:val="00126F1D"/>
    <w:rsid w:val="0012781D"/>
    <w:rsid w:val="0013047E"/>
    <w:rsid w:val="00130BE1"/>
    <w:rsid w:val="001313AE"/>
    <w:rsid w:val="001318E7"/>
    <w:rsid w:val="00131F8B"/>
    <w:rsid w:val="00132744"/>
    <w:rsid w:val="00133784"/>
    <w:rsid w:val="00133AC7"/>
    <w:rsid w:val="00135FFC"/>
    <w:rsid w:val="0013602C"/>
    <w:rsid w:val="001365B7"/>
    <w:rsid w:val="00137143"/>
    <w:rsid w:val="00137B0E"/>
    <w:rsid w:val="00137D78"/>
    <w:rsid w:val="0014037B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A24"/>
    <w:rsid w:val="00146A9B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235"/>
    <w:rsid w:val="00150A20"/>
    <w:rsid w:val="00150A93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4E83"/>
    <w:rsid w:val="00156F8B"/>
    <w:rsid w:val="0015709E"/>
    <w:rsid w:val="00157B40"/>
    <w:rsid w:val="001601AE"/>
    <w:rsid w:val="00160674"/>
    <w:rsid w:val="001612C1"/>
    <w:rsid w:val="001616EE"/>
    <w:rsid w:val="00161D23"/>
    <w:rsid w:val="00162B80"/>
    <w:rsid w:val="0016398E"/>
    <w:rsid w:val="00163BD0"/>
    <w:rsid w:val="00163FEB"/>
    <w:rsid w:val="001641F1"/>
    <w:rsid w:val="00165033"/>
    <w:rsid w:val="0016567A"/>
    <w:rsid w:val="00165A7E"/>
    <w:rsid w:val="001670EA"/>
    <w:rsid w:val="00167108"/>
    <w:rsid w:val="001674A0"/>
    <w:rsid w:val="0017004F"/>
    <w:rsid w:val="001707D2"/>
    <w:rsid w:val="00170A4B"/>
    <w:rsid w:val="00170A88"/>
    <w:rsid w:val="00170B3C"/>
    <w:rsid w:val="00172D1A"/>
    <w:rsid w:val="001738A8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076"/>
    <w:rsid w:val="001967F8"/>
    <w:rsid w:val="0019712E"/>
    <w:rsid w:val="00197BDF"/>
    <w:rsid w:val="001A0C55"/>
    <w:rsid w:val="001A103E"/>
    <w:rsid w:val="001A111A"/>
    <w:rsid w:val="001A11A8"/>
    <w:rsid w:val="001A1940"/>
    <w:rsid w:val="001A30F9"/>
    <w:rsid w:val="001A331B"/>
    <w:rsid w:val="001A4160"/>
    <w:rsid w:val="001A58D0"/>
    <w:rsid w:val="001A5D07"/>
    <w:rsid w:val="001A668C"/>
    <w:rsid w:val="001A6A25"/>
    <w:rsid w:val="001A6C9A"/>
    <w:rsid w:val="001A75CA"/>
    <w:rsid w:val="001A7BF3"/>
    <w:rsid w:val="001A7C85"/>
    <w:rsid w:val="001A7E74"/>
    <w:rsid w:val="001B070D"/>
    <w:rsid w:val="001B1A64"/>
    <w:rsid w:val="001B2F61"/>
    <w:rsid w:val="001B383B"/>
    <w:rsid w:val="001B3C00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03C5"/>
    <w:rsid w:val="001C15EA"/>
    <w:rsid w:val="001C1F43"/>
    <w:rsid w:val="001C2794"/>
    <w:rsid w:val="001C313D"/>
    <w:rsid w:val="001C3918"/>
    <w:rsid w:val="001C46A1"/>
    <w:rsid w:val="001C46E6"/>
    <w:rsid w:val="001C4C61"/>
    <w:rsid w:val="001C4CC0"/>
    <w:rsid w:val="001C5DE3"/>
    <w:rsid w:val="001C6A5A"/>
    <w:rsid w:val="001C71B2"/>
    <w:rsid w:val="001C76C1"/>
    <w:rsid w:val="001C78F9"/>
    <w:rsid w:val="001C7AF6"/>
    <w:rsid w:val="001C7FEC"/>
    <w:rsid w:val="001D0C0E"/>
    <w:rsid w:val="001D0C36"/>
    <w:rsid w:val="001D0CD2"/>
    <w:rsid w:val="001D1312"/>
    <w:rsid w:val="001D17D6"/>
    <w:rsid w:val="001D18A2"/>
    <w:rsid w:val="001D1C0B"/>
    <w:rsid w:val="001D1D0C"/>
    <w:rsid w:val="001D1F9C"/>
    <w:rsid w:val="001D2338"/>
    <w:rsid w:val="001D2F62"/>
    <w:rsid w:val="001D363B"/>
    <w:rsid w:val="001D3B95"/>
    <w:rsid w:val="001D41AD"/>
    <w:rsid w:val="001D5347"/>
    <w:rsid w:val="001D6678"/>
    <w:rsid w:val="001E065E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2B8"/>
    <w:rsid w:val="001F0BB5"/>
    <w:rsid w:val="001F1089"/>
    <w:rsid w:val="001F13ED"/>
    <w:rsid w:val="001F1951"/>
    <w:rsid w:val="001F1EC6"/>
    <w:rsid w:val="001F264F"/>
    <w:rsid w:val="001F30EF"/>
    <w:rsid w:val="001F3625"/>
    <w:rsid w:val="001F36A2"/>
    <w:rsid w:val="001F3FB3"/>
    <w:rsid w:val="001F4259"/>
    <w:rsid w:val="001F4898"/>
    <w:rsid w:val="001F5019"/>
    <w:rsid w:val="001F50D7"/>
    <w:rsid w:val="00200870"/>
    <w:rsid w:val="00202151"/>
    <w:rsid w:val="002026A7"/>
    <w:rsid w:val="00203461"/>
    <w:rsid w:val="00204B3A"/>
    <w:rsid w:val="002055A8"/>
    <w:rsid w:val="00205969"/>
    <w:rsid w:val="00206164"/>
    <w:rsid w:val="00206773"/>
    <w:rsid w:val="00207194"/>
    <w:rsid w:val="00207806"/>
    <w:rsid w:val="002101E0"/>
    <w:rsid w:val="002103E3"/>
    <w:rsid w:val="00210C30"/>
    <w:rsid w:val="002111CE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261"/>
    <w:rsid w:val="002166EA"/>
    <w:rsid w:val="002170A0"/>
    <w:rsid w:val="00217597"/>
    <w:rsid w:val="00217772"/>
    <w:rsid w:val="00217A9C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440D"/>
    <w:rsid w:val="00234B37"/>
    <w:rsid w:val="00235B2B"/>
    <w:rsid w:val="00235B77"/>
    <w:rsid w:val="0023628A"/>
    <w:rsid w:val="00236306"/>
    <w:rsid w:val="00236760"/>
    <w:rsid w:val="00236A8B"/>
    <w:rsid w:val="00236C20"/>
    <w:rsid w:val="00240A6A"/>
    <w:rsid w:val="00240D03"/>
    <w:rsid w:val="0024205E"/>
    <w:rsid w:val="00242553"/>
    <w:rsid w:val="0024263E"/>
    <w:rsid w:val="002427D6"/>
    <w:rsid w:val="00242D88"/>
    <w:rsid w:val="0024336B"/>
    <w:rsid w:val="00243B9B"/>
    <w:rsid w:val="00243B9D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5C44"/>
    <w:rsid w:val="00266F6D"/>
    <w:rsid w:val="002678A0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5D6B"/>
    <w:rsid w:val="00275E77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F72"/>
    <w:rsid w:val="0028125E"/>
    <w:rsid w:val="00281DD8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F64"/>
    <w:rsid w:val="00290249"/>
    <w:rsid w:val="00291165"/>
    <w:rsid w:val="002912A3"/>
    <w:rsid w:val="002914AA"/>
    <w:rsid w:val="002932A6"/>
    <w:rsid w:val="00293406"/>
    <w:rsid w:val="002937B8"/>
    <w:rsid w:val="00294C4F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2903"/>
    <w:rsid w:val="002A352A"/>
    <w:rsid w:val="002A35C4"/>
    <w:rsid w:val="002A3EA6"/>
    <w:rsid w:val="002A525B"/>
    <w:rsid w:val="002A5B38"/>
    <w:rsid w:val="002A5D87"/>
    <w:rsid w:val="002A5F34"/>
    <w:rsid w:val="002A634C"/>
    <w:rsid w:val="002A70E1"/>
    <w:rsid w:val="002A785E"/>
    <w:rsid w:val="002B009A"/>
    <w:rsid w:val="002B0A8F"/>
    <w:rsid w:val="002B132E"/>
    <w:rsid w:val="002B1560"/>
    <w:rsid w:val="002B21CE"/>
    <w:rsid w:val="002B2813"/>
    <w:rsid w:val="002B3667"/>
    <w:rsid w:val="002B3A79"/>
    <w:rsid w:val="002B49C4"/>
    <w:rsid w:val="002B4D11"/>
    <w:rsid w:val="002B50EA"/>
    <w:rsid w:val="002B60E3"/>
    <w:rsid w:val="002B6C25"/>
    <w:rsid w:val="002B7215"/>
    <w:rsid w:val="002B72A7"/>
    <w:rsid w:val="002B74ED"/>
    <w:rsid w:val="002B7773"/>
    <w:rsid w:val="002C06B7"/>
    <w:rsid w:val="002C1097"/>
    <w:rsid w:val="002C139E"/>
    <w:rsid w:val="002C180A"/>
    <w:rsid w:val="002C39FE"/>
    <w:rsid w:val="002C4EA6"/>
    <w:rsid w:val="002C5280"/>
    <w:rsid w:val="002C55A6"/>
    <w:rsid w:val="002C5D11"/>
    <w:rsid w:val="002C6255"/>
    <w:rsid w:val="002C6E3E"/>
    <w:rsid w:val="002D1214"/>
    <w:rsid w:val="002D2B0D"/>
    <w:rsid w:val="002D2B82"/>
    <w:rsid w:val="002D2F36"/>
    <w:rsid w:val="002D365F"/>
    <w:rsid w:val="002D36B6"/>
    <w:rsid w:val="002D45F7"/>
    <w:rsid w:val="002D4A9A"/>
    <w:rsid w:val="002D5D78"/>
    <w:rsid w:val="002D65EF"/>
    <w:rsid w:val="002D78A9"/>
    <w:rsid w:val="002D7C18"/>
    <w:rsid w:val="002E0340"/>
    <w:rsid w:val="002E0E1B"/>
    <w:rsid w:val="002E1100"/>
    <w:rsid w:val="002E1D1D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42C"/>
    <w:rsid w:val="002E69B4"/>
    <w:rsid w:val="002E6CE6"/>
    <w:rsid w:val="002E6DEE"/>
    <w:rsid w:val="002E725C"/>
    <w:rsid w:val="002E7FEB"/>
    <w:rsid w:val="002F11B9"/>
    <w:rsid w:val="002F143E"/>
    <w:rsid w:val="002F144D"/>
    <w:rsid w:val="002F18A9"/>
    <w:rsid w:val="002F1E06"/>
    <w:rsid w:val="002F37E3"/>
    <w:rsid w:val="002F3CD5"/>
    <w:rsid w:val="002F5B42"/>
    <w:rsid w:val="002F5C07"/>
    <w:rsid w:val="002F72DA"/>
    <w:rsid w:val="0030017F"/>
    <w:rsid w:val="00300E13"/>
    <w:rsid w:val="00301C60"/>
    <w:rsid w:val="00301EE5"/>
    <w:rsid w:val="0030235D"/>
    <w:rsid w:val="00302857"/>
    <w:rsid w:val="00302A21"/>
    <w:rsid w:val="00302EB8"/>
    <w:rsid w:val="003035D8"/>
    <w:rsid w:val="00303B0C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957"/>
    <w:rsid w:val="00312CEC"/>
    <w:rsid w:val="00313A5B"/>
    <w:rsid w:val="00313CB0"/>
    <w:rsid w:val="00313F96"/>
    <w:rsid w:val="00313FD2"/>
    <w:rsid w:val="003151C8"/>
    <w:rsid w:val="003163BD"/>
    <w:rsid w:val="0031771F"/>
    <w:rsid w:val="003179C3"/>
    <w:rsid w:val="00317F4E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13B"/>
    <w:rsid w:val="00327DEB"/>
    <w:rsid w:val="003302A3"/>
    <w:rsid w:val="003302DF"/>
    <w:rsid w:val="00330AFE"/>
    <w:rsid w:val="003315AB"/>
    <w:rsid w:val="00331C86"/>
    <w:rsid w:val="0033246C"/>
    <w:rsid w:val="00332CA2"/>
    <w:rsid w:val="003344D2"/>
    <w:rsid w:val="00335235"/>
    <w:rsid w:val="0033591E"/>
    <w:rsid w:val="00335B31"/>
    <w:rsid w:val="00335C2D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221"/>
    <w:rsid w:val="0034388A"/>
    <w:rsid w:val="00344127"/>
    <w:rsid w:val="003449E4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67E9"/>
    <w:rsid w:val="0035756B"/>
    <w:rsid w:val="00357B29"/>
    <w:rsid w:val="00357B9C"/>
    <w:rsid w:val="00360E66"/>
    <w:rsid w:val="00361031"/>
    <w:rsid w:val="00361310"/>
    <w:rsid w:val="0036140A"/>
    <w:rsid w:val="00361795"/>
    <w:rsid w:val="00362676"/>
    <w:rsid w:val="00362DE1"/>
    <w:rsid w:val="00363D73"/>
    <w:rsid w:val="003642A6"/>
    <w:rsid w:val="00364BBC"/>
    <w:rsid w:val="00364BDE"/>
    <w:rsid w:val="00364D63"/>
    <w:rsid w:val="0036620B"/>
    <w:rsid w:val="003666FD"/>
    <w:rsid w:val="003673FF"/>
    <w:rsid w:val="00370564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08B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3F09"/>
    <w:rsid w:val="003840EA"/>
    <w:rsid w:val="00384129"/>
    <w:rsid w:val="00384C6A"/>
    <w:rsid w:val="003860C3"/>
    <w:rsid w:val="00386264"/>
    <w:rsid w:val="00387666"/>
    <w:rsid w:val="00387683"/>
    <w:rsid w:val="0038795B"/>
    <w:rsid w:val="003900F3"/>
    <w:rsid w:val="00390548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A00F4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0E4"/>
    <w:rsid w:val="003B1105"/>
    <w:rsid w:val="003B1161"/>
    <w:rsid w:val="003B126F"/>
    <w:rsid w:val="003B19F9"/>
    <w:rsid w:val="003B22B4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C05A5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28B1"/>
    <w:rsid w:val="003D2EB2"/>
    <w:rsid w:val="003D3052"/>
    <w:rsid w:val="003D38C8"/>
    <w:rsid w:val="003D402B"/>
    <w:rsid w:val="003D5146"/>
    <w:rsid w:val="003D5CB6"/>
    <w:rsid w:val="003D767C"/>
    <w:rsid w:val="003E1325"/>
    <w:rsid w:val="003E275E"/>
    <w:rsid w:val="003E3F38"/>
    <w:rsid w:val="003E52DA"/>
    <w:rsid w:val="003E5B29"/>
    <w:rsid w:val="003E5E46"/>
    <w:rsid w:val="003E61C3"/>
    <w:rsid w:val="003E6D55"/>
    <w:rsid w:val="003E6F97"/>
    <w:rsid w:val="003F04D3"/>
    <w:rsid w:val="003F0788"/>
    <w:rsid w:val="003F1329"/>
    <w:rsid w:val="003F1A7F"/>
    <w:rsid w:val="003F3084"/>
    <w:rsid w:val="003F3B26"/>
    <w:rsid w:val="003F4EF8"/>
    <w:rsid w:val="003F5D59"/>
    <w:rsid w:val="003F609A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83A"/>
    <w:rsid w:val="00405A85"/>
    <w:rsid w:val="00406595"/>
    <w:rsid w:val="0040697D"/>
    <w:rsid w:val="00406ED2"/>
    <w:rsid w:val="00410094"/>
    <w:rsid w:val="004109C7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5D6C"/>
    <w:rsid w:val="00416877"/>
    <w:rsid w:val="004168E9"/>
    <w:rsid w:val="00416C24"/>
    <w:rsid w:val="004176FB"/>
    <w:rsid w:val="004176FF"/>
    <w:rsid w:val="00420B61"/>
    <w:rsid w:val="0042138F"/>
    <w:rsid w:val="00421608"/>
    <w:rsid w:val="00421859"/>
    <w:rsid w:val="00422BBE"/>
    <w:rsid w:val="0042306D"/>
    <w:rsid w:val="004234F9"/>
    <w:rsid w:val="00423DE8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4B09"/>
    <w:rsid w:val="00435330"/>
    <w:rsid w:val="00435652"/>
    <w:rsid w:val="0043577D"/>
    <w:rsid w:val="00436120"/>
    <w:rsid w:val="00436E43"/>
    <w:rsid w:val="00436F01"/>
    <w:rsid w:val="00437258"/>
    <w:rsid w:val="0043751F"/>
    <w:rsid w:val="00437A61"/>
    <w:rsid w:val="00440860"/>
    <w:rsid w:val="0044118C"/>
    <w:rsid w:val="0044187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7263"/>
    <w:rsid w:val="004478B9"/>
    <w:rsid w:val="004504B3"/>
    <w:rsid w:val="00450C71"/>
    <w:rsid w:val="00451323"/>
    <w:rsid w:val="0045159A"/>
    <w:rsid w:val="004521DE"/>
    <w:rsid w:val="00453341"/>
    <w:rsid w:val="00454106"/>
    <w:rsid w:val="00454C6B"/>
    <w:rsid w:val="004567B7"/>
    <w:rsid w:val="00456D13"/>
    <w:rsid w:val="00457671"/>
    <w:rsid w:val="00457A67"/>
    <w:rsid w:val="0046048D"/>
    <w:rsid w:val="004608E9"/>
    <w:rsid w:val="00460FCA"/>
    <w:rsid w:val="00461210"/>
    <w:rsid w:val="00461C9E"/>
    <w:rsid w:val="00461E37"/>
    <w:rsid w:val="00462F68"/>
    <w:rsid w:val="004632B6"/>
    <w:rsid w:val="004639D9"/>
    <w:rsid w:val="00463B13"/>
    <w:rsid w:val="00464589"/>
    <w:rsid w:val="00466292"/>
    <w:rsid w:val="004662D7"/>
    <w:rsid w:val="00466649"/>
    <w:rsid w:val="00467311"/>
    <w:rsid w:val="00467E1A"/>
    <w:rsid w:val="00467FA5"/>
    <w:rsid w:val="004701AA"/>
    <w:rsid w:val="004705EF"/>
    <w:rsid w:val="004721BC"/>
    <w:rsid w:val="00473D37"/>
    <w:rsid w:val="00474556"/>
    <w:rsid w:val="0047458B"/>
    <w:rsid w:val="00475614"/>
    <w:rsid w:val="00475C63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EF1"/>
    <w:rsid w:val="004906F1"/>
    <w:rsid w:val="00490831"/>
    <w:rsid w:val="004918CD"/>
    <w:rsid w:val="00491DF0"/>
    <w:rsid w:val="00492033"/>
    <w:rsid w:val="00492CFF"/>
    <w:rsid w:val="00493106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4185"/>
    <w:rsid w:val="004A4BC3"/>
    <w:rsid w:val="004A4D1B"/>
    <w:rsid w:val="004A59C7"/>
    <w:rsid w:val="004A6176"/>
    <w:rsid w:val="004A61AC"/>
    <w:rsid w:val="004A67FF"/>
    <w:rsid w:val="004A6834"/>
    <w:rsid w:val="004A6A43"/>
    <w:rsid w:val="004A6EF7"/>
    <w:rsid w:val="004A7854"/>
    <w:rsid w:val="004A78E6"/>
    <w:rsid w:val="004B103E"/>
    <w:rsid w:val="004B1085"/>
    <w:rsid w:val="004B185D"/>
    <w:rsid w:val="004B1D34"/>
    <w:rsid w:val="004B2080"/>
    <w:rsid w:val="004B219D"/>
    <w:rsid w:val="004B2CE0"/>
    <w:rsid w:val="004B47C7"/>
    <w:rsid w:val="004B48F2"/>
    <w:rsid w:val="004B4D26"/>
    <w:rsid w:val="004B5191"/>
    <w:rsid w:val="004B51B5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52C0"/>
    <w:rsid w:val="004D5F47"/>
    <w:rsid w:val="004D61FE"/>
    <w:rsid w:val="004D6321"/>
    <w:rsid w:val="004D6C29"/>
    <w:rsid w:val="004D7858"/>
    <w:rsid w:val="004E0718"/>
    <w:rsid w:val="004E16E9"/>
    <w:rsid w:val="004E20A3"/>
    <w:rsid w:val="004E28FA"/>
    <w:rsid w:val="004E33F3"/>
    <w:rsid w:val="004E35B7"/>
    <w:rsid w:val="004E45EA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2E9"/>
    <w:rsid w:val="004F434C"/>
    <w:rsid w:val="004F43EA"/>
    <w:rsid w:val="004F48B8"/>
    <w:rsid w:val="004F5835"/>
    <w:rsid w:val="004F6291"/>
    <w:rsid w:val="004F6D60"/>
    <w:rsid w:val="004F6D6D"/>
    <w:rsid w:val="004F75CE"/>
    <w:rsid w:val="004F7B4B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4D5A"/>
    <w:rsid w:val="00515519"/>
    <w:rsid w:val="00516D12"/>
    <w:rsid w:val="00516FD9"/>
    <w:rsid w:val="0051727D"/>
    <w:rsid w:val="0051734D"/>
    <w:rsid w:val="00517C73"/>
    <w:rsid w:val="0052113F"/>
    <w:rsid w:val="00522140"/>
    <w:rsid w:val="00522255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AED"/>
    <w:rsid w:val="005320DC"/>
    <w:rsid w:val="00532ADE"/>
    <w:rsid w:val="0053421D"/>
    <w:rsid w:val="005342F0"/>
    <w:rsid w:val="00534646"/>
    <w:rsid w:val="005346A5"/>
    <w:rsid w:val="00535D9C"/>
    <w:rsid w:val="005363E8"/>
    <w:rsid w:val="005367BE"/>
    <w:rsid w:val="00536B4D"/>
    <w:rsid w:val="00537ED4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3289"/>
    <w:rsid w:val="00553448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1DEA"/>
    <w:rsid w:val="0056236F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296"/>
    <w:rsid w:val="00571734"/>
    <w:rsid w:val="00572336"/>
    <w:rsid w:val="00572393"/>
    <w:rsid w:val="00572F2E"/>
    <w:rsid w:val="00573018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90003"/>
    <w:rsid w:val="00590508"/>
    <w:rsid w:val="00590779"/>
    <w:rsid w:val="005910FF"/>
    <w:rsid w:val="00591182"/>
    <w:rsid w:val="005929A4"/>
    <w:rsid w:val="00592A63"/>
    <w:rsid w:val="00592E78"/>
    <w:rsid w:val="00592EB2"/>
    <w:rsid w:val="00593F51"/>
    <w:rsid w:val="005951B6"/>
    <w:rsid w:val="0059645C"/>
    <w:rsid w:val="005966B3"/>
    <w:rsid w:val="005975F5"/>
    <w:rsid w:val="00597EBB"/>
    <w:rsid w:val="005A0173"/>
    <w:rsid w:val="005A1C50"/>
    <w:rsid w:val="005A1D9A"/>
    <w:rsid w:val="005A2A83"/>
    <w:rsid w:val="005A2DA3"/>
    <w:rsid w:val="005A36A5"/>
    <w:rsid w:val="005A510C"/>
    <w:rsid w:val="005A58FF"/>
    <w:rsid w:val="005A5FE6"/>
    <w:rsid w:val="005A6290"/>
    <w:rsid w:val="005A70F8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5ECC"/>
    <w:rsid w:val="005B6509"/>
    <w:rsid w:val="005B6C71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492F"/>
    <w:rsid w:val="005C50BD"/>
    <w:rsid w:val="005C55F6"/>
    <w:rsid w:val="005C5A5E"/>
    <w:rsid w:val="005C76DF"/>
    <w:rsid w:val="005C7C25"/>
    <w:rsid w:val="005D07CC"/>
    <w:rsid w:val="005D08ED"/>
    <w:rsid w:val="005D1312"/>
    <w:rsid w:val="005D2497"/>
    <w:rsid w:val="005D26C8"/>
    <w:rsid w:val="005D2E62"/>
    <w:rsid w:val="005D3076"/>
    <w:rsid w:val="005D3250"/>
    <w:rsid w:val="005D3565"/>
    <w:rsid w:val="005D3842"/>
    <w:rsid w:val="005D49DA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F2B"/>
    <w:rsid w:val="005F04A6"/>
    <w:rsid w:val="005F085D"/>
    <w:rsid w:val="005F0A0B"/>
    <w:rsid w:val="005F0D07"/>
    <w:rsid w:val="005F0E4E"/>
    <w:rsid w:val="005F30A0"/>
    <w:rsid w:val="005F366E"/>
    <w:rsid w:val="005F3814"/>
    <w:rsid w:val="005F4C1E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4B16"/>
    <w:rsid w:val="00604BF7"/>
    <w:rsid w:val="006055A9"/>
    <w:rsid w:val="00605AA9"/>
    <w:rsid w:val="00605C62"/>
    <w:rsid w:val="00605E70"/>
    <w:rsid w:val="0060639E"/>
    <w:rsid w:val="00606B00"/>
    <w:rsid w:val="00607973"/>
    <w:rsid w:val="006100B4"/>
    <w:rsid w:val="006106A7"/>
    <w:rsid w:val="00610E1D"/>
    <w:rsid w:val="00612DF0"/>
    <w:rsid w:val="006135EF"/>
    <w:rsid w:val="006139EF"/>
    <w:rsid w:val="0061415E"/>
    <w:rsid w:val="00614CD1"/>
    <w:rsid w:val="00614FCF"/>
    <w:rsid w:val="00616928"/>
    <w:rsid w:val="00616FAD"/>
    <w:rsid w:val="006170B7"/>
    <w:rsid w:val="00617D97"/>
    <w:rsid w:val="0062202B"/>
    <w:rsid w:val="006224A4"/>
    <w:rsid w:val="00622BEC"/>
    <w:rsid w:val="006233EE"/>
    <w:rsid w:val="0062428B"/>
    <w:rsid w:val="00624A16"/>
    <w:rsid w:val="00624D37"/>
    <w:rsid w:val="00625597"/>
    <w:rsid w:val="00625731"/>
    <w:rsid w:val="006258FF"/>
    <w:rsid w:val="00630A61"/>
    <w:rsid w:val="00630AB5"/>
    <w:rsid w:val="00631296"/>
    <w:rsid w:val="0063173B"/>
    <w:rsid w:val="00631901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F1C"/>
    <w:rsid w:val="00643A56"/>
    <w:rsid w:val="00643E7F"/>
    <w:rsid w:val="0064536F"/>
    <w:rsid w:val="00645A59"/>
    <w:rsid w:val="00646360"/>
    <w:rsid w:val="00646676"/>
    <w:rsid w:val="006466FB"/>
    <w:rsid w:val="006467E6"/>
    <w:rsid w:val="006472E1"/>
    <w:rsid w:val="006476E0"/>
    <w:rsid w:val="00647FF4"/>
    <w:rsid w:val="006503A0"/>
    <w:rsid w:val="00650E37"/>
    <w:rsid w:val="00650E85"/>
    <w:rsid w:val="00652869"/>
    <w:rsid w:val="00652D86"/>
    <w:rsid w:val="00652F24"/>
    <w:rsid w:val="00652FFF"/>
    <w:rsid w:val="006537DF"/>
    <w:rsid w:val="00653F38"/>
    <w:rsid w:val="0065409A"/>
    <w:rsid w:val="006540A1"/>
    <w:rsid w:val="00654CCF"/>
    <w:rsid w:val="00655D1E"/>
    <w:rsid w:val="00655F0E"/>
    <w:rsid w:val="0065682D"/>
    <w:rsid w:val="0065732C"/>
    <w:rsid w:val="00660670"/>
    <w:rsid w:val="006607D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4F8B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E11"/>
    <w:rsid w:val="006734F6"/>
    <w:rsid w:val="006741FC"/>
    <w:rsid w:val="006743AA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7AF"/>
    <w:rsid w:val="006818A4"/>
    <w:rsid w:val="0068212A"/>
    <w:rsid w:val="006838C6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F8B"/>
    <w:rsid w:val="00696093"/>
    <w:rsid w:val="006973F6"/>
    <w:rsid w:val="006975A7"/>
    <w:rsid w:val="006A0D77"/>
    <w:rsid w:val="006A0DF4"/>
    <w:rsid w:val="006A196A"/>
    <w:rsid w:val="006A216A"/>
    <w:rsid w:val="006A260E"/>
    <w:rsid w:val="006A2EEE"/>
    <w:rsid w:val="006A3441"/>
    <w:rsid w:val="006A409D"/>
    <w:rsid w:val="006A458B"/>
    <w:rsid w:val="006A4807"/>
    <w:rsid w:val="006A4E28"/>
    <w:rsid w:val="006A5E1B"/>
    <w:rsid w:val="006A5E84"/>
    <w:rsid w:val="006A6522"/>
    <w:rsid w:val="006A6BB4"/>
    <w:rsid w:val="006A72E3"/>
    <w:rsid w:val="006A7FFB"/>
    <w:rsid w:val="006B05A2"/>
    <w:rsid w:val="006B122D"/>
    <w:rsid w:val="006B2238"/>
    <w:rsid w:val="006B28E9"/>
    <w:rsid w:val="006B2CD5"/>
    <w:rsid w:val="006B3459"/>
    <w:rsid w:val="006B35D1"/>
    <w:rsid w:val="006B39A2"/>
    <w:rsid w:val="006B4BAD"/>
    <w:rsid w:val="006B5095"/>
    <w:rsid w:val="006B6977"/>
    <w:rsid w:val="006B6B8F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527"/>
    <w:rsid w:val="006C3B93"/>
    <w:rsid w:val="006C3FC9"/>
    <w:rsid w:val="006C5177"/>
    <w:rsid w:val="006C6EE7"/>
    <w:rsid w:val="006C71BB"/>
    <w:rsid w:val="006C7D48"/>
    <w:rsid w:val="006D0137"/>
    <w:rsid w:val="006D03E4"/>
    <w:rsid w:val="006D0555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D69B4"/>
    <w:rsid w:val="006D7C55"/>
    <w:rsid w:val="006D7FA0"/>
    <w:rsid w:val="006E059F"/>
    <w:rsid w:val="006E0BDC"/>
    <w:rsid w:val="006E13D1"/>
    <w:rsid w:val="006E22A7"/>
    <w:rsid w:val="006E2981"/>
    <w:rsid w:val="006E3D74"/>
    <w:rsid w:val="006E52A1"/>
    <w:rsid w:val="006E542D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2A9"/>
    <w:rsid w:val="006F2D22"/>
    <w:rsid w:val="006F310D"/>
    <w:rsid w:val="006F3589"/>
    <w:rsid w:val="006F4254"/>
    <w:rsid w:val="006F4583"/>
    <w:rsid w:val="006F4B34"/>
    <w:rsid w:val="006F5B4E"/>
    <w:rsid w:val="006F63D1"/>
    <w:rsid w:val="006F6A53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D03"/>
    <w:rsid w:val="00705FB5"/>
    <w:rsid w:val="00707A3A"/>
    <w:rsid w:val="007100CE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3648"/>
    <w:rsid w:val="0071430A"/>
    <w:rsid w:val="007143F8"/>
    <w:rsid w:val="00715AFF"/>
    <w:rsid w:val="00715FD6"/>
    <w:rsid w:val="007162D8"/>
    <w:rsid w:val="0071705B"/>
    <w:rsid w:val="00720213"/>
    <w:rsid w:val="007202E7"/>
    <w:rsid w:val="0072256E"/>
    <w:rsid w:val="00722DD1"/>
    <w:rsid w:val="0072313E"/>
    <w:rsid w:val="0072314A"/>
    <w:rsid w:val="00723BD3"/>
    <w:rsid w:val="00723C15"/>
    <w:rsid w:val="007249DE"/>
    <w:rsid w:val="00724B19"/>
    <w:rsid w:val="00724FDB"/>
    <w:rsid w:val="00725709"/>
    <w:rsid w:val="0072631E"/>
    <w:rsid w:val="0072676B"/>
    <w:rsid w:val="00726962"/>
    <w:rsid w:val="00727F52"/>
    <w:rsid w:val="007309E7"/>
    <w:rsid w:val="00730C41"/>
    <w:rsid w:val="00731064"/>
    <w:rsid w:val="00731284"/>
    <w:rsid w:val="00731E2B"/>
    <w:rsid w:val="00734642"/>
    <w:rsid w:val="0073474B"/>
    <w:rsid w:val="00734850"/>
    <w:rsid w:val="007349E6"/>
    <w:rsid w:val="00735506"/>
    <w:rsid w:val="0073580A"/>
    <w:rsid w:val="00736418"/>
    <w:rsid w:val="00736D12"/>
    <w:rsid w:val="007375A2"/>
    <w:rsid w:val="007401FE"/>
    <w:rsid w:val="007405B2"/>
    <w:rsid w:val="0074067F"/>
    <w:rsid w:val="00740832"/>
    <w:rsid w:val="00740CC9"/>
    <w:rsid w:val="007412C6"/>
    <w:rsid w:val="00743028"/>
    <w:rsid w:val="007433FE"/>
    <w:rsid w:val="007455FD"/>
    <w:rsid w:val="00746086"/>
    <w:rsid w:val="007460F5"/>
    <w:rsid w:val="00746659"/>
    <w:rsid w:val="0074691A"/>
    <w:rsid w:val="00747022"/>
    <w:rsid w:val="00750DA2"/>
    <w:rsid w:val="0075175D"/>
    <w:rsid w:val="00752717"/>
    <w:rsid w:val="00752A90"/>
    <w:rsid w:val="00752F4E"/>
    <w:rsid w:val="0075348F"/>
    <w:rsid w:val="007536B2"/>
    <w:rsid w:val="0075373E"/>
    <w:rsid w:val="00753902"/>
    <w:rsid w:val="00753BEA"/>
    <w:rsid w:val="007548C5"/>
    <w:rsid w:val="00754C7C"/>
    <w:rsid w:val="00755F8D"/>
    <w:rsid w:val="00756365"/>
    <w:rsid w:val="00756832"/>
    <w:rsid w:val="00757052"/>
    <w:rsid w:val="00757E6B"/>
    <w:rsid w:val="00760478"/>
    <w:rsid w:val="00760964"/>
    <w:rsid w:val="00760F56"/>
    <w:rsid w:val="007613F5"/>
    <w:rsid w:val="00761485"/>
    <w:rsid w:val="007633C9"/>
    <w:rsid w:val="00763B3C"/>
    <w:rsid w:val="00763EF1"/>
    <w:rsid w:val="007648B8"/>
    <w:rsid w:val="00764FBA"/>
    <w:rsid w:val="00765261"/>
    <w:rsid w:val="0076662D"/>
    <w:rsid w:val="007677ED"/>
    <w:rsid w:val="0076783D"/>
    <w:rsid w:val="00767AB7"/>
    <w:rsid w:val="00771FFA"/>
    <w:rsid w:val="007721F8"/>
    <w:rsid w:val="0077237F"/>
    <w:rsid w:val="007725F9"/>
    <w:rsid w:val="007730C6"/>
    <w:rsid w:val="007739FC"/>
    <w:rsid w:val="007746CD"/>
    <w:rsid w:val="0077548E"/>
    <w:rsid w:val="0077560B"/>
    <w:rsid w:val="007757FC"/>
    <w:rsid w:val="0077597C"/>
    <w:rsid w:val="00775AED"/>
    <w:rsid w:val="00776626"/>
    <w:rsid w:val="00776F0C"/>
    <w:rsid w:val="00777911"/>
    <w:rsid w:val="00777B09"/>
    <w:rsid w:val="007805A8"/>
    <w:rsid w:val="00780D9D"/>
    <w:rsid w:val="00781026"/>
    <w:rsid w:val="007815D4"/>
    <w:rsid w:val="00781E6B"/>
    <w:rsid w:val="00782217"/>
    <w:rsid w:val="0078327E"/>
    <w:rsid w:val="0078349C"/>
    <w:rsid w:val="0078369B"/>
    <w:rsid w:val="00783B37"/>
    <w:rsid w:val="0078457B"/>
    <w:rsid w:val="007862BE"/>
    <w:rsid w:val="007865DE"/>
    <w:rsid w:val="00786B93"/>
    <w:rsid w:val="00787051"/>
    <w:rsid w:val="00787640"/>
    <w:rsid w:val="007876E4"/>
    <w:rsid w:val="007906C3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99B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79C5"/>
    <w:rsid w:val="007A7C00"/>
    <w:rsid w:val="007A7CDC"/>
    <w:rsid w:val="007A7ED7"/>
    <w:rsid w:val="007B0745"/>
    <w:rsid w:val="007B0804"/>
    <w:rsid w:val="007B0FAA"/>
    <w:rsid w:val="007B1256"/>
    <w:rsid w:val="007B1CF7"/>
    <w:rsid w:val="007B1E79"/>
    <w:rsid w:val="007B223D"/>
    <w:rsid w:val="007B2431"/>
    <w:rsid w:val="007B2B55"/>
    <w:rsid w:val="007B3244"/>
    <w:rsid w:val="007B3676"/>
    <w:rsid w:val="007B4124"/>
    <w:rsid w:val="007B4A5E"/>
    <w:rsid w:val="007B51AF"/>
    <w:rsid w:val="007B53A6"/>
    <w:rsid w:val="007B6C76"/>
    <w:rsid w:val="007B6DB6"/>
    <w:rsid w:val="007B7496"/>
    <w:rsid w:val="007B7EDA"/>
    <w:rsid w:val="007C11E4"/>
    <w:rsid w:val="007C197B"/>
    <w:rsid w:val="007C1FE3"/>
    <w:rsid w:val="007C2739"/>
    <w:rsid w:val="007C2751"/>
    <w:rsid w:val="007C289D"/>
    <w:rsid w:val="007C2ED0"/>
    <w:rsid w:val="007C3FCB"/>
    <w:rsid w:val="007C430A"/>
    <w:rsid w:val="007C4632"/>
    <w:rsid w:val="007C48D1"/>
    <w:rsid w:val="007C5270"/>
    <w:rsid w:val="007C5584"/>
    <w:rsid w:val="007C6341"/>
    <w:rsid w:val="007C7DF2"/>
    <w:rsid w:val="007D06CB"/>
    <w:rsid w:val="007D07CA"/>
    <w:rsid w:val="007D0C44"/>
    <w:rsid w:val="007D2D56"/>
    <w:rsid w:val="007D2DD0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1881"/>
    <w:rsid w:val="007E212C"/>
    <w:rsid w:val="007E3704"/>
    <w:rsid w:val="007E4062"/>
    <w:rsid w:val="007E4656"/>
    <w:rsid w:val="007E54CB"/>
    <w:rsid w:val="007E5863"/>
    <w:rsid w:val="007E5BB1"/>
    <w:rsid w:val="007E61D7"/>
    <w:rsid w:val="007E670B"/>
    <w:rsid w:val="007E7BBD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2E"/>
    <w:rsid w:val="0080153E"/>
    <w:rsid w:val="0080242F"/>
    <w:rsid w:val="00803A30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ECE"/>
    <w:rsid w:val="008119BF"/>
    <w:rsid w:val="00811B36"/>
    <w:rsid w:val="00812113"/>
    <w:rsid w:val="0081331C"/>
    <w:rsid w:val="00813CDD"/>
    <w:rsid w:val="00814452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A5F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170B"/>
    <w:rsid w:val="00832017"/>
    <w:rsid w:val="008320CD"/>
    <w:rsid w:val="00832328"/>
    <w:rsid w:val="008325BC"/>
    <w:rsid w:val="00832E58"/>
    <w:rsid w:val="00832F58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BCA"/>
    <w:rsid w:val="00836DCA"/>
    <w:rsid w:val="00837C36"/>
    <w:rsid w:val="00837D64"/>
    <w:rsid w:val="008402A1"/>
    <w:rsid w:val="00841255"/>
    <w:rsid w:val="0084126B"/>
    <w:rsid w:val="00841F44"/>
    <w:rsid w:val="00842100"/>
    <w:rsid w:val="00842CC6"/>
    <w:rsid w:val="00843114"/>
    <w:rsid w:val="0084480A"/>
    <w:rsid w:val="0084483B"/>
    <w:rsid w:val="00844E17"/>
    <w:rsid w:val="008452FD"/>
    <w:rsid w:val="00846AE6"/>
    <w:rsid w:val="0084701C"/>
    <w:rsid w:val="00847298"/>
    <w:rsid w:val="00847AD5"/>
    <w:rsid w:val="00847CC3"/>
    <w:rsid w:val="00850895"/>
    <w:rsid w:val="00850CE0"/>
    <w:rsid w:val="00850E29"/>
    <w:rsid w:val="00850EB7"/>
    <w:rsid w:val="00851964"/>
    <w:rsid w:val="00851DCF"/>
    <w:rsid w:val="00852307"/>
    <w:rsid w:val="008524EA"/>
    <w:rsid w:val="00852B47"/>
    <w:rsid w:val="0085336A"/>
    <w:rsid w:val="00853FE7"/>
    <w:rsid w:val="0085450D"/>
    <w:rsid w:val="0085452C"/>
    <w:rsid w:val="008551A7"/>
    <w:rsid w:val="008556AB"/>
    <w:rsid w:val="00855C9D"/>
    <w:rsid w:val="00856D7A"/>
    <w:rsid w:val="008578E9"/>
    <w:rsid w:val="008579DF"/>
    <w:rsid w:val="008602D0"/>
    <w:rsid w:val="00860479"/>
    <w:rsid w:val="00860D93"/>
    <w:rsid w:val="008620E7"/>
    <w:rsid w:val="008627F9"/>
    <w:rsid w:val="00862C9D"/>
    <w:rsid w:val="008632B9"/>
    <w:rsid w:val="0086362F"/>
    <w:rsid w:val="00864D11"/>
    <w:rsid w:val="0086651B"/>
    <w:rsid w:val="008669CE"/>
    <w:rsid w:val="00866F53"/>
    <w:rsid w:val="0086724A"/>
    <w:rsid w:val="0086731A"/>
    <w:rsid w:val="00867BDE"/>
    <w:rsid w:val="00870126"/>
    <w:rsid w:val="00870172"/>
    <w:rsid w:val="008702AB"/>
    <w:rsid w:val="00870460"/>
    <w:rsid w:val="008706DF"/>
    <w:rsid w:val="00870932"/>
    <w:rsid w:val="00870E7D"/>
    <w:rsid w:val="008714D5"/>
    <w:rsid w:val="00871A5F"/>
    <w:rsid w:val="00872B2D"/>
    <w:rsid w:val="00873020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5EC"/>
    <w:rsid w:val="008836B8"/>
    <w:rsid w:val="00883DD0"/>
    <w:rsid w:val="00883F3B"/>
    <w:rsid w:val="008841D9"/>
    <w:rsid w:val="00885499"/>
    <w:rsid w:val="0088573F"/>
    <w:rsid w:val="008868B1"/>
    <w:rsid w:val="008872E0"/>
    <w:rsid w:val="00887AFB"/>
    <w:rsid w:val="00887C46"/>
    <w:rsid w:val="008908D5"/>
    <w:rsid w:val="00890CEA"/>
    <w:rsid w:val="008914ED"/>
    <w:rsid w:val="008926FE"/>
    <w:rsid w:val="0089365F"/>
    <w:rsid w:val="00894E26"/>
    <w:rsid w:val="00894FF0"/>
    <w:rsid w:val="0089558A"/>
    <w:rsid w:val="00896937"/>
    <w:rsid w:val="00896CB5"/>
    <w:rsid w:val="008976FE"/>
    <w:rsid w:val="00897C5A"/>
    <w:rsid w:val="008A1DD7"/>
    <w:rsid w:val="008A3180"/>
    <w:rsid w:val="008A338F"/>
    <w:rsid w:val="008A36E4"/>
    <w:rsid w:val="008A4146"/>
    <w:rsid w:val="008A416F"/>
    <w:rsid w:val="008A44BF"/>
    <w:rsid w:val="008A4614"/>
    <w:rsid w:val="008A5008"/>
    <w:rsid w:val="008A5258"/>
    <w:rsid w:val="008A66DC"/>
    <w:rsid w:val="008A7340"/>
    <w:rsid w:val="008B016F"/>
    <w:rsid w:val="008B01A6"/>
    <w:rsid w:val="008B0564"/>
    <w:rsid w:val="008B0916"/>
    <w:rsid w:val="008B171F"/>
    <w:rsid w:val="008B226A"/>
    <w:rsid w:val="008B275C"/>
    <w:rsid w:val="008B29D8"/>
    <w:rsid w:val="008B2BF9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FEE"/>
    <w:rsid w:val="008C1AD6"/>
    <w:rsid w:val="008C1DC0"/>
    <w:rsid w:val="008C1FE3"/>
    <w:rsid w:val="008C248E"/>
    <w:rsid w:val="008C2658"/>
    <w:rsid w:val="008C2964"/>
    <w:rsid w:val="008C2C58"/>
    <w:rsid w:val="008C375E"/>
    <w:rsid w:val="008C44F0"/>
    <w:rsid w:val="008C4C4D"/>
    <w:rsid w:val="008C62C8"/>
    <w:rsid w:val="008C6EF2"/>
    <w:rsid w:val="008D0543"/>
    <w:rsid w:val="008D1550"/>
    <w:rsid w:val="008D1EA2"/>
    <w:rsid w:val="008D2946"/>
    <w:rsid w:val="008D3C06"/>
    <w:rsid w:val="008D4596"/>
    <w:rsid w:val="008D51B2"/>
    <w:rsid w:val="008D6A5D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E9B"/>
    <w:rsid w:val="008F315F"/>
    <w:rsid w:val="008F3700"/>
    <w:rsid w:val="008F42A5"/>
    <w:rsid w:val="008F4992"/>
    <w:rsid w:val="008F4FEC"/>
    <w:rsid w:val="008F5959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9FF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4348"/>
    <w:rsid w:val="00924896"/>
    <w:rsid w:val="00925776"/>
    <w:rsid w:val="00926359"/>
    <w:rsid w:val="00927C14"/>
    <w:rsid w:val="00927E04"/>
    <w:rsid w:val="00930C42"/>
    <w:rsid w:val="00931ACC"/>
    <w:rsid w:val="00931FC2"/>
    <w:rsid w:val="0093373F"/>
    <w:rsid w:val="0093660A"/>
    <w:rsid w:val="00936767"/>
    <w:rsid w:val="00937883"/>
    <w:rsid w:val="00937AC7"/>
    <w:rsid w:val="00937EAA"/>
    <w:rsid w:val="009413A4"/>
    <w:rsid w:val="00941BEF"/>
    <w:rsid w:val="009424A0"/>
    <w:rsid w:val="00942B97"/>
    <w:rsid w:val="00942D98"/>
    <w:rsid w:val="00943136"/>
    <w:rsid w:val="009437A1"/>
    <w:rsid w:val="00943C91"/>
    <w:rsid w:val="00944029"/>
    <w:rsid w:val="00944079"/>
    <w:rsid w:val="009449A1"/>
    <w:rsid w:val="00945A3C"/>
    <w:rsid w:val="00945D9E"/>
    <w:rsid w:val="00946DE8"/>
    <w:rsid w:val="00947AC8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FC"/>
    <w:rsid w:val="00956889"/>
    <w:rsid w:val="00956D9D"/>
    <w:rsid w:val="00957AB6"/>
    <w:rsid w:val="00957CB1"/>
    <w:rsid w:val="009605D7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232"/>
    <w:rsid w:val="009725CD"/>
    <w:rsid w:val="00972BF4"/>
    <w:rsid w:val="00972DEC"/>
    <w:rsid w:val="0097313A"/>
    <w:rsid w:val="0097371B"/>
    <w:rsid w:val="00973C34"/>
    <w:rsid w:val="009748BF"/>
    <w:rsid w:val="00974F09"/>
    <w:rsid w:val="009756ED"/>
    <w:rsid w:val="00976F48"/>
    <w:rsid w:val="00977746"/>
    <w:rsid w:val="00980501"/>
    <w:rsid w:val="0098092C"/>
    <w:rsid w:val="0098268E"/>
    <w:rsid w:val="00983AFA"/>
    <w:rsid w:val="009841A0"/>
    <w:rsid w:val="00984E48"/>
    <w:rsid w:val="00985257"/>
    <w:rsid w:val="00985CEC"/>
    <w:rsid w:val="00985EF7"/>
    <w:rsid w:val="009864B1"/>
    <w:rsid w:val="00986573"/>
    <w:rsid w:val="009874E8"/>
    <w:rsid w:val="00987F01"/>
    <w:rsid w:val="009901D2"/>
    <w:rsid w:val="00990D45"/>
    <w:rsid w:val="00991C38"/>
    <w:rsid w:val="0099279D"/>
    <w:rsid w:val="00992E50"/>
    <w:rsid w:val="00993836"/>
    <w:rsid w:val="00994B77"/>
    <w:rsid w:val="00995FB5"/>
    <w:rsid w:val="00997F19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ACA"/>
    <w:rsid w:val="009A5C3B"/>
    <w:rsid w:val="009A64AA"/>
    <w:rsid w:val="009A6574"/>
    <w:rsid w:val="009B08B6"/>
    <w:rsid w:val="009B17E6"/>
    <w:rsid w:val="009B2051"/>
    <w:rsid w:val="009B2AE9"/>
    <w:rsid w:val="009B3BB5"/>
    <w:rsid w:val="009B3EFF"/>
    <w:rsid w:val="009B4203"/>
    <w:rsid w:val="009B5F01"/>
    <w:rsid w:val="009B6538"/>
    <w:rsid w:val="009B7ABB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6F7B"/>
    <w:rsid w:val="009C73D2"/>
    <w:rsid w:val="009D0220"/>
    <w:rsid w:val="009D122C"/>
    <w:rsid w:val="009D14D0"/>
    <w:rsid w:val="009D240A"/>
    <w:rsid w:val="009D241E"/>
    <w:rsid w:val="009D444F"/>
    <w:rsid w:val="009D4A84"/>
    <w:rsid w:val="009D698E"/>
    <w:rsid w:val="009E1C0E"/>
    <w:rsid w:val="009E1EB6"/>
    <w:rsid w:val="009E229D"/>
    <w:rsid w:val="009E23C5"/>
    <w:rsid w:val="009E2C4E"/>
    <w:rsid w:val="009E2DAA"/>
    <w:rsid w:val="009E41D5"/>
    <w:rsid w:val="009E4210"/>
    <w:rsid w:val="009E45BC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F01FE"/>
    <w:rsid w:val="009F0712"/>
    <w:rsid w:val="009F155C"/>
    <w:rsid w:val="009F1E03"/>
    <w:rsid w:val="009F2BD3"/>
    <w:rsid w:val="009F2BEB"/>
    <w:rsid w:val="009F2FE6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123"/>
    <w:rsid w:val="00A04CAD"/>
    <w:rsid w:val="00A04E9B"/>
    <w:rsid w:val="00A0528D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A13"/>
    <w:rsid w:val="00A142E0"/>
    <w:rsid w:val="00A14614"/>
    <w:rsid w:val="00A14C42"/>
    <w:rsid w:val="00A14D40"/>
    <w:rsid w:val="00A1575C"/>
    <w:rsid w:val="00A15A9B"/>
    <w:rsid w:val="00A16294"/>
    <w:rsid w:val="00A17911"/>
    <w:rsid w:val="00A20BFC"/>
    <w:rsid w:val="00A20DE4"/>
    <w:rsid w:val="00A2103E"/>
    <w:rsid w:val="00A21556"/>
    <w:rsid w:val="00A217B0"/>
    <w:rsid w:val="00A21DA8"/>
    <w:rsid w:val="00A22A65"/>
    <w:rsid w:val="00A22AC3"/>
    <w:rsid w:val="00A23593"/>
    <w:rsid w:val="00A23D75"/>
    <w:rsid w:val="00A24CE8"/>
    <w:rsid w:val="00A250A2"/>
    <w:rsid w:val="00A2526B"/>
    <w:rsid w:val="00A25F05"/>
    <w:rsid w:val="00A263C6"/>
    <w:rsid w:val="00A267BE"/>
    <w:rsid w:val="00A2710D"/>
    <w:rsid w:val="00A2718C"/>
    <w:rsid w:val="00A272C1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93B"/>
    <w:rsid w:val="00A349E6"/>
    <w:rsid w:val="00A34AB0"/>
    <w:rsid w:val="00A359A9"/>
    <w:rsid w:val="00A36541"/>
    <w:rsid w:val="00A40227"/>
    <w:rsid w:val="00A40E01"/>
    <w:rsid w:val="00A4171B"/>
    <w:rsid w:val="00A41E43"/>
    <w:rsid w:val="00A4307B"/>
    <w:rsid w:val="00A439F1"/>
    <w:rsid w:val="00A452A4"/>
    <w:rsid w:val="00A454EB"/>
    <w:rsid w:val="00A46203"/>
    <w:rsid w:val="00A4639E"/>
    <w:rsid w:val="00A466FC"/>
    <w:rsid w:val="00A46A0D"/>
    <w:rsid w:val="00A46C62"/>
    <w:rsid w:val="00A47E8D"/>
    <w:rsid w:val="00A5019D"/>
    <w:rsid w:val="00A507B3"/>
    <w:rsid w:val="00A50806"/>
    <w:rsid w:val="00A5082E"/>
    <w:rsid w:val="00A50888"/>
    <w:rsid w:val="00A50C22"/>
    <w:rsid w:val="00A50E74"/>
    <w:rsid w:val="00A50FDD"/>
    <w:rsid w:val="00A51E31"/>
    <w:rsid w:val="00A528CF"/>
    <w:rsid w:val="00A531E0"/>
    <w:rsid w:val="00A5359F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7834"/>
    <w:rsid w:val="00A578CE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4C70"/>
    <w:rsid w:val="00A655AE"/>
    <w:rsid w:val="00A65A8E"/>
    <w:rsid w:val="00A65ED0"/>
    <w:rsid w:val="00A6632C"/>
    <w:rsid w:val="00A6633E"/>
    <w:rsid w:val="00A66D04"/>
    <w:rsid w:val="00A67D68"/>
    <w:rsid w:val="00A70DDB"/>
    <w:rsid w:val="00A70EB8"/>
    <w:rsid w:val="00A71AFD"/>
    <w:rsid w:val="00A72295"/>
    <w:rsid w:val="00A72BAC"/>
    <w:rsid w:val="00A72D1C"/>
    <w:rsid w:val="00A72E57"/>
    <w:rsid w:val="00A73042"/>
    <w:rsid w:val="00A7339B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A82"/>
    <w:rsid w:val="00A87028"/>
    <w:rsid w:val="00A8748B"/>
    <w:rsid w:val="00A90025"/>
    <w:rsid w:val="00A907F8"/>
    <w:rsid w:val="00A90C07"/>
    <w:rsid w:val="00A91294"/>
    <w:rsid w:val="00A91A64"/>
    <w:rsid w:val="00A91BF8"/>
    <w:rsid w:val="00A91C99"/>
    <w:rsid w:val="00A926A1"/>
    <w:rsid w:val="00A92A27"/>
    <w:rsid w:val="00A92BDF"/>
    <w:rsid w:val="00A938E6"/>
    <w:rsid w:val="00A93ACB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1F7"/>
    <w:rsid w:val="00AA1324"/>
    <w:rsid w:val="00AA1440"/>
    <w:rsid w:val="00AA18CB"/>
    <w:rsid w:val="00AA1ACE"/>
    <w:rsid w:val="00AA1BBC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FA4"/>
    <w:rsid w:val="00AB0E52"/>
    <w:rsid w:val="00AB1579"/>
    <w:rsid w:val="00AB179E"/>
    <w:rsid w:val="00AB1A65"/>
    <w:rsid w:val="00AB2574"/>
    <w:rsid w:val="00AB2697"/>
    <w:rsid w:val="00AB2CEF"/>
    <w:rsid w:val="00AB4757"/>
    <w:rsid w:val="00AB5E9A"/>
    <w:rsid w:val="00AB6FE9"/>
    <w:rsid w:val="00AB7DB8"/>
    <w:rsid w:val="00AB7F17"/>
    <w:rsid w:val="00AC0215"/>
    <w:rsid w:val="00AC02C1"/>
    <w:rsid w:val="00AC0865"/>
    <w:rsid w:val="00AC09D1"/>
    <w:rsid w:val="00AC0AB6"/>
    <w:rsid w:val="00AC0BFD"/>
    <w:rsid w:val="00AC0EA9"/>
    <w:rsid w:val="00AC147D"/>
    <w:rsid w:val="00AC17FE"/>
    <w:rsid w:val="00AC18C3"/>
    <w:rsid w:val="00AC22CB"/>
    <w:rsid w:val="00AC3555"/>
    <w:rsid w:val="00AC3A25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1CE3"/>
    <w:rsid w:val="00AD1FE1"/>
    <w:rsid w:val="00AD27A7"/>
    <w:rsid w:val="00AD32C0"/>
    <w:rsid w:val="00AD3848"/>
    <w:rsid w:val="00AD3990"/>
    <w:rsid w:val="00AD3CAD"/>
    <w:rsid w:val="00AD413D"/>
    <w:rsid w:val="00AD494A"/>
    <w:rsid w:val="00AD5069"/>
    <w:rsid w:val="00AD54AB"/>
    <w:rsid w:val="00AD54B8"/>
    <w:rsid w:val="00AD7971"/>
    <w:rsid w:val="00AE009E"/>
    <w:rsid w:val="00AE06ED"/>
    <w:rsid w:val="00AE0B7D"/>
    <w:rsid w:val="00AE1792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655"/>
    <w:rsid w:val="00AE776C"/>
    <w:rsid w:val="00AE7A30"/>
    <w:rsid w:val="00AF1890"/>
    <w:rsid w:val="00AF2095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4463"/>
    <w:rsid w:val="00B04B60"/>
    <w:rsid w:val="00B059DE"/>
    <w:rsid w:val="00B05D08"/>
    <w:rsid w:val="00B078B4"/>
    <w:rsid w:val="00B109C2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F02"/>
    <w:rsid w:val="00B14131"/>
    <w:rsid w:val="00B148C6"/>
    <w:rsid w:val="00B14DF2"/>
    <w:rsid w:val="00B1513F"/>
    <w:rsid w:val="00B15573"/>
    <w:rsid w:val="00B160BC"/>
    <w:rsid w:val="00B20A13"/>
    <w:rsid w:val="00B20E92"/>
    <w:rsid w:val="00B2136C"/>
    <w:rsid w:val="00B215E5"/>
    <w:rsid w:val="00B23A83"/>
    <w:rsid w:val="00B24246"/>
    <w:rsid w:val="00B24E29"/>
    <w:rsid w:val="00B25023"/>
    <w:rsid w:val="00B253A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1DE"/>
    <w:rsid w:val="00B332DB"/>
    <w:rsid w:val="00B338C5"/>
    <w:rsid w:val="00B34359"/>
    <w:rsid w:val="00B346BF"/>
    <w:rsid w:val="00B3470B"/>
    <w:rsid w:val="00B3505E"/>
    <w:rsid w:val="00B35EF8"/>
    <w:rsid w:val="00B36FD9"/>
    <w:rsid w:val="00B3749F"/>
    <w:rsid w:val="00B375FC"/>
    <w:rsid w:val="00B4038D"/>
    <w:rsid w:val="00B41222"/>
    <w:rsid w:val="00B41444"/>
    <w:rsid w:val="00B415CA"/>
    <w:rsid w:val="00B41DAE"/>
    <w:rsid w:val="00B42144"/>
    <w:rsid w:val="00B4235B"/>
    <w:rsid w:val="00B42793"/>
    <w:rsid w:val="00B42877"/>
    <w:rsid w:val="00B44A37"/>
    <w:rsid w:val="00B45355"/>
    <w:rsid w:val="00B46640"/>
    <w:rsid w:val="00B46916"/>
    <w:rsid w:val="00B50D62"/>
    <w:rsid w:val="00B51741"/>
    <w:rsid w:val="00B5213A"/>
    <w:rsid w:val="00B5342F"/>
    <w:rsid w:val="00B53D99"/>
    <w:rsid w:val="00B54668"/>
    <w:rsid w:val="00B54D86"/>
    <w:rsid w:val="00B54FEC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0800"/>
    <w:rsid w:val="00B6266F"/>
    <w:rsid w:val="00B63337"/>
    <w:rsid w:val="00B63CE0"/>
    <w:rsid w:val="00B645CE"/>
    <w:rsid w:val="00B64DDB"/>
    <w:rsid w:val="00B6508F"/>
    <w:rsid w:val="00B65209"/>
    <w:rsid w:val="00B66996"/>
    <w:rsid w:val="00B669BE"/>
    <w:rsid w:val="00B66D8E"/>
    <w:rsid w:val="00B66DAD"/>
    <w:rsid w:val="00B6767E"/>
    <w:rsid w:val="00B67DC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5F69"/>
    <w:rsid w:val="00B76151"/>
    <w:rsid w:val="00B76215"/>
    <w:rsid w:val="00B76F58"/>
    <w:rsid w:val="00B77258"/>
    <w:rsid w:val="00B77300"/>
    <w:rsid w:val="00B7777D"/>
    <w:rsid w:val="00B77D35"/>
    <w:rsid w:val="00B77EED"/>
    <w:rsid w:val="00B80672"/>
    <w:rsid w:val="00B80FE9"/>
    <w:rsid w:val="00B81B02"/>
    <w:rsid w:val="00B82613"/>
    <w:rsid w:val="00B829BB"/>
    <w:rsid w:val="00B833BE"/>
    <w:rsid w:val="00B83AD7"/>
    <w:rsid w:val="00B84437"/>
    <w:rsid w:val="00B84792"/>
    <w:rsid w:val="00B84B49"/>
    <w:rsid w:val="00B870D1"/>
    <w:rsid w:val="00B87519"/>
    <w:rsid w:val="00B87BA3"/>
    <w:rsid w:val="00B91105"/>
    <w:rsid w:val="00B91C32"/>
    <w:rsid w:val="00B924F6"/>
    <w:rsid w:val="00B92668"/>
    <w:rsid w:val="00B92D60"/>
    <w:rsid w:val="00B93008"/>
    <w:rsid w:val="00B94E0E"/>
    <w:rsid w:val="00B95E6A"/>
    <w:rsid w:val="00B95EF4"/>
    <w:rsid w:val="00B9665D"/>
    <w:rsid w:val="00B975DF"/>
    <w:rsid w:val="00B97782"/>
    <w:rsid w:val="00B97D28"/>
    <w:rsid w:val="00B97DAA"/>
    <w:rsid w:val="00B97E9E"/>
    <w:rsid w:val="00BA006B"/>
    <w:rsid w:val="00BA0682"/>
    <w:rsid w:val="00BA0943"/>
    <w:rsid w:val="00BA0AC1"/>
    <w:rsid w:val="00BA0C25"/>
    <w:rsid w:val="00BA1416"/>
    <w:rsid w:val="00BA185F"/>
    <w:rsid w:val="00BA1890"/>
    <w:rsid w:val="00BA299A"/>
    <w:rsid w:val="00BA3B40"/>
    <w:rsid w:val="00BA47FE"/>
    <w:rsid w:val="00BA4B13"/>
    <w:rsid w:val="00BA4DC5"/>
    <w:rsid w:val="00BA4F15"/>
    <w:rsid w:val="00BA589D"/>
    <w:rsid w:val="00BA6D00"/>
    <w:rsid w:val="00BA7C92"/>
    <w:rsid w:val="00BA7D5C"/>
    <w:rsid w:val="00BB0CF2"/>
    <w:rsid w:val="00BB0D59"/>
    <w:rsid w:val="00BB1FA5"/>
    <w:rsid w:val="00BB29EB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2050"/>
    <w:rsid w:val="00BC2E00"/>
    <w:rsid w:val="00BC358C"/>
    <w:rsid w:val="00BC3858"/>
    <w:rsid w:val="00BC3F8C"/>
    <w:rsid w:val="00BC45A6"/>
    <w:rsid w:val="00BC531B"/>
    <w:rsid w:val="00BC5599"/>
    <w:rsid w:val="00BC6A39"/>
    <w:rsid w:val="00BC6FEE"/>
    <w:rsid w:val="00BC76E8"/>
    <w:rsid w:val="00BC7AB7"/>
    <w:rsid w:val="00BC7BD4"/>
    <w:rsid w:val="00BD0858"/>
    <w:rsid w:val="00BD088E"/>
    <w:rsid w:val="00BD1281"/>
    <w:rsid w:val="00BD1EF4"/>
    <w:rsid w:val="00BD333C"/>
    <w:rsid w:val="00BD337C"/>
    <w:rsid w:val="00BD3AE1"/>
    <w:rsid w:val="00BD3E27"/>
    <w:rsid w:val="00BD3EC0"/>
    <w:rsid w:val="00BD423F"/>
    <w:rsid w:val="00BD4A29"/>
    <w:rsid w:val="00BD4C57"/>
    <w:rsid w:val="00BD4FAC"/>
    <w:rsid w:val="00BD51DE"/>
    <w:rsid w:val="00BE02B4"/>
    <w:rsid w:val="00BE04FE"/>
    <w:rsid w:val="00BE05B6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F83"/>
    <w:rsid w:val="00BE6227"/>
    <w:rsid w:val="00BE79B1"/>
    <w:rsid w:val="00BF0C64"/>
    <w:rsid w:val="00BF10BC"/>
    <w:rsid w:val="00BF26F6"/>
    <w:rsid w:val="00BF2888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D33"/>
    <w:rsid w:val="00C054FB"/>
    <w:rsid w:val="00C05A60"/>
    <w:rsid w:val="00C0702E"/>
    <w:rsid w:val="00C071A7"/>
    <w:rsid w:val="00C07667"/>
    <w:rsid w:val="00C1065E"/>
    <w:rsid w:val="00C123C3"/>
    <w:rsid w:val="00C1241F"/>
    <w:rsid w:val="00C1274B"/>
    <w:rsid w:val="00C13014"/>
    <w:rsid w:val="00C135E3"/>
    <w:rsid w:val="00C13D66"/>
    <w:rsid w:val="00C14255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0BD5"/>
    <w:rsid w:val="00C223EF"/>
    <w:rsid w:val="00C2253B"/>
    <w:rsid w:val="00C2255D"/>
    <w:rsid w:val="00C22B9D"/>
    <w:rsid w:val="00C22C74"/>
    <w:rsid w:val="00C23119"/>
    <w:rsid w:val="00C25681"/>
    <w:rsid w:val="00C26CD4"/>
    <w:rsid w:val="00C275B1"/>
    <w:rsid w:val="00C31852"/>
    <w:rsid w:val="00C3187D"/>
    <w:rsid w:val="00C328B1"/>
    <w:rsid w:val="00C32C8F"/>
    <w:rsid w:val="00C32CA6"/>
    <w:rsid w:val="00C34991"/>
    <w:rsid w:val="00C34C35"/>
    <w:rsid w:val="00C34DC6"/>
    <w:rsid w:val="00C35C47"/>
    <w:rsid w:val="00C36170"/>
    <w:rsid w:val="00C3706D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80F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590E"/>
    <w:rsid w:val="00C56FCC"/>
    <w:rsid w:val="00C57751"/>
    <w:rsid w:val="00C57B3F"/>
    <w:rsid w:val="00C60E3A"/>
    <w:rsid w:val="00C61B6C"/>
    <w:rsid w:val="00C6225A"/>
    <w:rsid w:val="00C63B22"/>
    <w:rsid w:val="00C649D5"/>
    <w:rsid w:val="00C657AE"/>
    <w:rsid w:val="00C65BD3"/>
    <w:rsid w:val="00C66225"/>
    <w:rsid w:val="00C66542"/>
    <w:rsid w:val="00C6716C"/>
    <w:rsid w:val="00C67C02"/>
    <w:rsid w:val="00C7068B"/>
    <w:rsid w:val="00C70759"/>
    <w:rsid w:val="00C715A0"/>
    <w:rsid w:val="00C716DC"/>
    <w:rsid w:val="00C722CB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801BE"/>
    <w:rsid w:val="00C8048E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4C52"/>
    <w:rsid w:val="00C861AC"/>
    <w:rsid w:val="00C86255"/>
    <w:rsid w:val="00C8712C"/>
    <w:rsid w:val="00C87AC4"/>
    <w:rsid w:val="00C90EE5"/>
    <w:rsid w:val="00C91A44"/>
    <w:rsid w:val="00C92461"/>
    <w:rsid w:val="00C92603"/>
    <w:rsid w:val="00C929B5"/>
    <w:rsid w:val="00C92B57"/>
    <w:rsid w:val="00C931EC"/>
    <w:rsid w:val="00C93273"/>
    <w:rsid w:val="00C942D9"/>
    <w:rsid w:val="00C9477F"/>
    <w:rsid w:val="00C949CD"/>
    <w:rsid w:val="00C94CE9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356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6A8"/>
    <w:rsid w:val="00CA6957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D2F"/>
    <w:rsid w:val="00CC0E6B"/>
    <w:rsid w:val="00CC23E5"/>
    <w:rsid w:val="00CC279F"/>
    <w:rsid w:val="00CC2B37"/>
    <w:rsid w:val="00CC314E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993"/>
    <w:rsid w:val="00CC6167"/>
    <w:rsid w:val="00CC6E7A"/>
    <w:rsid w:val="00CD003E"/>
    <w:rsid w:val="00CD005E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0807"/>
    <w:rsid w:val="00CF1099"/>
    <w:rsid w:val="00CF1211"/>
    <w:rsid w:val="00CF15D6"/>
    <w:rsid w:val="00CF1FC3"/>
    <w:rsid w:val="00CF205D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414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30216"/>
    <w:rsid w:val="00D30C19"/>
    <w:rsid w:val="00D310A6"/>
    <w:rsid w:val="00D314AA"/>
    <w:rsid w:val="00D31BF6"/>
    <w:rsid w:val="00D31DEB"/>
    <w:rsid w:val="00D32059"/>
    <w:rsid w:val="00D32284"/>
    <w:rsid w:val="00D33917"/>
    <w:rsid w:val="00D34000"/>
    <w:rsid w:val="00D35D5A"/>
    <w:rsid w:val="00D35F9F"/>
    <w:rsid w:val="00D3626A"/>
    <w:rsid w:val="00D37E2C"/>
    <w:rsid w:val="00D40835"/>
    <w:rsid w:val="00D40AEE"/>
    <w:rsid w:val="00D41ADD"/>
    <w:rsid w:val="00D433D2"/>
    <w:rsid w:val="00D44018"/>
    <w:rsid w:val="00D440BD"/>
    <w:rsid w:val="00D44693"/>
    <w:rsid w:val="00D44806"/>
    <w:rsid w:val="00D45567"/>
    <w:rsid w:val="00D458B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3232"/>
    <w:rsid w:val="00D539E6"/>
    <w:rsid w:val="00D5577E"/>
    <w:rsid w:val="00D56A62"/>
    <w:rsid w:val="00D574BF"/>
    <w:rsid w:val="00D5790C"/>
    <w:rsid w:val="00D60BA3"/>
    <w:rsid w:val="00D6196C"/>
    <w:rsid w:val="00D61E61"/>
    <w:rsid w:val="00D62439"/>
    <w:rsid w:val="00D62D0A"/>
    <w:rsid w:val="00D63597"/>
    <w:rsid w:val="00D6443E"/>
    <w:rsid w:val="00D64472"/>
    <w:rsid w:val="00D653DA"/>
    <w:rsid w:val="00D655F5"/>
    <w:rsid w:val="00D66089"/>
    <w:rsid w:val="00D70107"/>
    <w:rsid w:val="00D701D6"/>
    <w:rsid w:val="00D70B9C"/>
    <w:rsid w:val="00D7181F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2647"/>
    <w:rsid w:val="00D8375C"/>
    <w:rsid w:val="00D83EB8"/>
    <w:rsid w:val="00D843BE"/>
    <w:rsid w:val="00D84A7D"/>
    <w:rsid w:val="00D8530C"/>
    <w:rsid w:val="00D85720"/>
    <w:rsid w:val="00D85866"/>
    <w:rsid w:val="00D86772"/>
    <w:rsid w:val="00D86E2A"/>
    <w:rsid w:val="00D86ED8"/>
    <w:rsid w:val="00D86F68"/>
    <w:rsid w:val="00D874DF"/>
    <w:rsid w:val="00D90057"/>
    <w:rsid w:val="00D90CD0"/>
    <w:rsid w:val="00D90D83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591"/>
    <w:rsid w:val="00DA0E18"/>
    <w:rsid w:val="00DA1378"/>
    <w:rsid w:val="00DA1F25"/>
    <w:rsid w:val="00DA2642"/>
    <w:rsid w:val="00DA360D"/>
    <w:rsid w:val="00DA3695"/>
    <w:rsid w:val="00DA44F0"/>
    <w:rsid w:val="00DA4D0A"/>
    <w:rsid w:val="00DA510F"/>
    <w:rsid w:val="00DA5323"/>
    <w:rsid w:val="00DA6405"/>
    <w:rsid w:val="00DA6FA3"/>
    <w:rsid w:val="00DA75E5"/>
    <w:rsid w:val="00DB0363"/>
    <w:rsid w:val="00DB08C6"/>
    <w:rsid w:val="00DB1971"/>
    <w:rsid w:val="00DB1D8E"/>
    <w:rsid w:val="00DB335A"/>
    <w:rsid w:val="00DB351A"/>
    <w:rsid w:val="00DB39F0"/>
    <w:rsid w:val="00DB3A47"/>
    <w:rsid w:val="00DB3D92"/>
    <w:rsid w:val="00DB449C"/>
    <w:rsid w:val="00DB4513"/>
    <w:rsid w:val="00DB4547"/>
    <w:rsid w:val="00DB47E8"/>
    <w:rsid w:val="00DB4B88"/>
    <w:rsid w:val="00DB5E6E"/>
    <w:rsid w:val="00DB5ECC"/>
    <w:rsid w:val="00DB6D3F"/>
    <w:rsid w:val="00DB7730"/>
    <w:rsid w:val="00DB78CA"/>
    <w:rsid w:val="00DC0A03"/>
    <w:rsid w:val="00DC0CBA"/>
    <w:rsid w:val="00DC0F03"/>
    <w:rsid w:val="00DC1A8A"/>
    <w:rsid w:val="00DC1DB7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B54"/>
    <w:rsid w:val="00DC7C91"/>
    <w:rsid w:val="00DC7D84"/>
    <w:rsid w:val="00DD02EC"/>
    <w:rsid w:val="00DD07D2"/>
    <w:rsid w:val="00DD0F34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7E89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719E"/>
    <w:rsid w:val="00DE77F5"/>
    <w:rsid w:val="00DE7C46"/>
    <w:rsid w:val="00DF0205"/>
    <w:rsid w:val="00DF10DF"/>
    <w:rsid w:val="00DF11BA"/>
    <w:rsid w:val="00DF192B"/>
    <w:rsid w:val="00DF247E"/>
    <w:rsid w:val="00DF2800"/>
    <w:rsid w:val="00DF34FE"/>
    <w:rsid w:val="00DF4D29"/>
    <w:rsid w:val="00DF593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18D7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1194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853"/>
    <w:rsid w:val="00E16A48"/>
    <w:rsid w:val="00E16D35"/>
    <w:rsid w:val="00E173C0"/>
    <w:rsid w:val="00E176EA"/>
    <w:rsid w:val="00E17BC3"/>
    <w:rsid w:val="00E212E9"/>
    <w:rsid w:val="00E21526"/>
    <w:rsid w:val="00E21B33"/>
    <w:rsid w:val="00E240A4"/>
    <w:rsid w:val="00E24656"/>
    <w:rsid w:val="00E251EC"/>
    <w:rsid w:val="00E257A7"/>
    <w:rsid w:val="00E258BF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958"/>
    <w:rsid w:val="00E329BB"/>
    <w:rsid w:val="00E34118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430"/>
    <w:rsid w:val="00E439DA"/>
    <w:rsid w:val="00E43B5F"/>
    <w:rsid w:val="00E43F8E"/>
    <w:rsid w:val="00E44305"/>
    <w:rsid w:val="00E445CB"/>
    <w:rsid w:val="00E44D5C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2033"/>
    <w:rsid w:val="00E62369"/>
    <w:rsid w:val="00E626CB"/>
    <w:rsid w:val="00E630D7"/>
    <w:rsid w:val="00E63979"/>
    <w:rsid w:val="00E640CC"/>
    <w:rsid w:val="00E65B52"/>
    <w:rsid w:val="00E66098"/>
    <w:rsid w:val="00E664B1"/>
    <w:rsid w:val="00E6686F"/>
    <w:rsid w:val="00E674C4"/>
    <w:rsid w:val="00E675D3"/>
    <w:rsid w:val="00E67C1A"/>
    <w:rsid w:val="00E71E56"/>
    <w:rsid w:val="00E723A7"/>
    <w:rsid w:val="00E7338E"/>
    <w:rsid w:val="00E73EAD"/>
    <w:rsid w:val="00E74212"/>
    <w:rsid w:val="00E744E6"/>
    <w:rsid w:val="00E748A8"/>
    <w:rsid w:val="00E74DCB"/>
    <w:rsid w:val="00E7679C"/>
    <w:rsid w:val="00E769F7"/>
    <w:rsid w:val="00E76A94"/>
    <w:rsid w:val="00E76DAC"/>
    <w:rsid w:val="00E7723E"/>
    <w:rsid w:val="00E77EDE"/>
    <w:rsid w:val="00E805E0"/>
    <w:rsid w:val="00E814CD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89C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92A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0645"/>
    <w:rsid w:val="00EB1743"/>
    <w:rsid w:val="00EB19F9"/>
    <w:rsid w:val="00EB241D"/>
    <w:rsid w:val="00EB2D87"/>
    <w:rsid w:val="00EB2E14"/>
    <w:rsid w:val="00EB3773"/>
    <w:rsid w:val="00EB3D4B"/>
    <w:rsid w:val="00EB3F39"/>
    <w:rsid w:val="00EB584A"/>
    <w:rsid w:val="00EB5AE2"/>
    <w:rsid w:val="00EB6399"/>
    <w:rsid w:val="00EB6AC8"/>
    <w:rsid w:val="00EB728A"/>
    <w:rsid w:val="00EB763C"/>
    <w:rsid w:val="00EC1BA5"/>
    <w:rsid w:val="00EC1E9A"/>
    <w:rsid w:val="00EC2192"/>
    <w:rsid w:val="00EC311B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BC7"/>
    <w:rsid w:val="00ED1E20"/>
    <w:rsid w:val="00ED2504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75FA"/>
    <w:rsid w:val="00EE0891"/>
    <w:rsid w:val="00EE1325"/>
    <w:rsid w:val="00EE1329"/>
    <w:rsid w:val="00EE1E49"/>
    <w:rsid w:val="00EE1E51"/>
    <w:rsid w:val="00EE39D2"/>
    <w:rsid w:val="00EE3D97"/>
    <w:rsid w:val="00EE413F"/>
    <w:rsid w:val="00EE4732"/>
    <w:rsid w:val="00EE56C0"/>
    <w:rsid w:val="00EE5B8F"/>
    <w:rsid w:val="00EE640B"/>
    <w:rsid w:val="00EE675E"/>
    <w:rsid w:val="00EE6D00"/>
    <w:rsid w:val="00EE76A9"/>
    <w:rsid w:val="00EE79A3"/>
    <w:rsid w:val="00EE7B9D"/>
    <w:rsid w:val="00EE7C27"/>
    <w:rsid w:val="00EE7FA7"/>
    <w:rsid w:val="00EF0631"/>
    <w:rsid w:val="00EF0930"/>
    <w:rsid w:val="00EF0B73"/>
    <w:rsid w:val="00EF0BCA"/>
    <w:rsid w:val="00EF1DDD"/>
    <w:rsid w:val="00EF21C3"/>
    <w:rsid w:val="00EF2586"/>
    <w:rsid w:val="00EF28FE"/>
    <w:rsid w:val="00EF36C6"/>
    <w:rsid w:val="00EF410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F01A05"/>
    <w:rsid w:val="00F01C15"/>
    <w:rsid w:val="00F02218"/>
    <w:rsid w:val="00F0264D"/>
    <w:rsid w:val="00F036D7"/>
    <w:rsid w:val="00F04024"/>
    <w:rsid w:val="00F04563"/>
    <w:rsid w:val="00F0670C"/>
    <w:rsid w:val="00F069C5"/>
    <w:rsid w:val="00F07253"/>
    <w:rsid w:val="00F073BA"/>
    <w:rsid w:val="00F0756C"/>
    <w:rsid w:val="00F07B59"/>
    <w:rsid w:val="00F10410"/>
    <w:rsid w:val="00F10E9A"/>
    <w:rsid w:val="00F113C1"/>
    <w:rsid w:val="00F11CCC"/>
    <w:rsid w:val="00F11D06"/>
    <w:rsid w:val="00F11E56"/>
    <w:rsid w:val="00F11EFC"/>
    <w:rsid w:val="00F12765"/>
    <w:rsid w:val="00F129F0"/>
    <w:rsid w:val="00F12B76"/>
    <w:rsid w:val="00F12F14"/>
    <w:rsid w:val="00F14A1A"/>
    <w:rsid w:val="00F154C1"/>
    <w:rsid w:val="00F15774"/>
    <w:rsid w:val="00F162CB"/>
    <w:rsid w:val="00F17208"/>
    <w:rsid w:val="00F174DB"/>
    <w:rsid w:val="00F17E89"/>
    <w:rsid w:val="00F20815"/>
    <w:rsid w:val="00F2095E"/>
    <w:rsid w:val="00F21801"/>
    <w:rsid w:val="00F22353"/>
    <w:rsid w:val="00F23D56"/>
    <w:rsid w:val="00F23E98"/>
    <w:rsid w:val="00F24293"/>
    <w:rsid w:val="00F24E08"/>
    <w:rsid w:val="00F2509A"/>
    <w:rsid w:val="00F271E2"/>
    <w:rsid w:val="00F274EE"/>
    <w:rsid w:val="00F27706"/>
    <w:rsid w:val="00F27AF8"/>
    <w:rsid w:val="00F27B45"/>
    <w:rsid w:val="00F27DFB"/>
    <w:rsid w:val="00F306D6"/>
    <w:rsid w:val="00F3182D"/>
    <w:rsid w:val="00F320B0"/>
    <w:rsid w:val="00F326B2"/>
    <w:rsid w:val="00F32B07"/>
    <w:rsid w:val="00F357EE"/>
    <w:rsid w:val="00F360E9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5F27"/>
    <w:rsid w:val="00F4721B"/>
    <w:rsid w:val="00F4767F"/>
    <w:rsid w:val="00F47F85"/>
    <w:rsid w:val="00F505D7"/>
    <w:rsid w:val="00F514B0"/>
    <w:rsid w:val="00F520BC"/>
    <w:rsid w:val="00F532E8"/>
    <w:rsid w:val="00F5351E"/>
    <w:rsid w:val="00F541DD"/>
    <w:rsid w:val="00F5433D"/>
    <w:rsid w:val="00F54E01"/>
    <w:rsid w:val="00F55466"/>
    <w:rsid w:val="00F55682"/>
    <w:rsid w:val="00F55C13"/>
    <w:rsid w:val="00F55CF6"/>
    <w:rsid w:val="00F570E9"/>
    <w:rsid w:val="00F57D1E"/>
    <w:rsid w:val="00F60014"/>
    <w:rsid w:val="00F60A52"/>
    <w:rsid w:val="00F6171B"/>
    <w:rsid w:val="00F6202E"/>
    <w:rsid w:val="00F625CD"/>
    <w:rsid w:val="00F6264A"/>
    <w:rsid w:val="00F62C49"/>
    <w:rsid w:val="00F62FA4"/>
    <w:rsid w:val="00F63549"/>
    <w:rsid w:val="00F647DE"/>
    <w:rsid w:val="00F64FE7"/>
    <w:rsid w:val="00F66123"/>
    <w:rsid w:val="00F665FA"/>
    <w:rsid w:val="00F66A34"/>
    <w:rsid w:val="00F7026B"/>
    <w:rsid w:val="00F7039A"/>
    <w:rsid w:val="00F709D9"/>
    <w:rsid w:val="00F719CA"/>
    <w:rsid w:val="00F72BAF"/>
    <w:rsid w:val="00F731E1"/>
    <w:rsid w:val="00F73782"/>
    <w:rsid w:val="00F744C7"/>
    <w:rsid w:val="00F747CF"/>
    <w:rsid w:val="00F74EB5"/>
    <w:rsid w:val="00F74EFC"/>
    <w:rsid w:val="00F76C9A"/>
    <w:rsid w:val="00F77622"/>
    <w:rsid w:val="00F803D4"/>
    <w:rsid w:val="00F80605"/>
    <w:rsid w:val="00F80DB5"/>
    <w:rsid w:val="00F822E1"/>
    <w:rsid w:val="00F8305A"/>
    <w:rsid w:val="00F840AA"/>
    <w:rsid w:val="00F8449B"/>
    <w:rsid w:val="00F84A73"/>
    <w:rsid w:val="00F84DB2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516"/>
    <w:rsid w:val="00F87C0E"/>
    <w:rsid w:val="00F9063A"/>
    <w:rsid w:val="00F90A62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497"/>
    <w:rsid w:val="00F96550"/>
    <w:rsid w:val="00F9657A"/>
    <w:rsid w:val="00F96885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4955"/>
    <w:rsid w:val="00FB4F3C"/>
    <w:rsid w:val="00FB5081"/>
    <w:rsid w:val="00FB6001"/>
    <w:rsid w:val="00FB6659"/>
    <w:rsid w:val="00FC0687"/>
    <w:rsid w:val="00FC0851"/>
    <w:rsid w:val="00FC0E66"/>
    <w:rsid w:val="00FC1C03"/>
    <w:rsid w:val="00FC1EEE"/>
    <w:rsid w:val="00FC22E8"/>
    <w:rsid w:val="00FC2560"/>
    <w:rsid w:val="00FC2F6F"/>
    <w:rsid w:val="00FC396F"/>
    <w:rsid w:val="00FC3AEE"/>
    <w:rsid w:val="00FC3FFB"/>
    <w:rsid w:val="00FC4453"/>
    <w:rsid w:val="00FC44B4"/>
    <w:rsid w:val="00FC45AC"/>
    <w:rsid w:val="00FC4B60"/>
    <w:rsid w:val="00FC5DD9"/>
    <w:rsid w:val="00FD0411"/>
    <w:rsid w:val="00FD06C1"/>
    <w:rsid w:val="00FD0A05"/>
    <w:rsid w:val="00FD1028"/>
    <w:rsid w:val="00FD175D"/>
    <w:rsid w:val="00FD27CB"/>
    <w:rsid w:val="00FD3CFA"/>
    <w:rsid w:val="00FD3FE1"/>
    <w:rsid w:val="00FD4D36"/>
    <w:rsid w:val="00FD68AD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8E0"/>
    <w:rsid w:val="00FE2DD8"/>
    <w:rsid w:val="00FE4CD0"/>
    <w:rsid w:val="00FE5CE0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AD084D4"/>
  <w15:chartTrackingRefBased/>
  <w15:docId w15:val="{72981CEF-0B0B-4CB6-982E-861552160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A7ED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E240A4"/>
    <w:pPr>
      <w:numPr>
        <w:ilvl w:val="1"/>
        <w:numId w:val="33"/>
      </w:numPr>
      <w:spacing w:before="120"/>
      <w:ind w:left="567" w:hanging="567"/>
      <w:outlineLvl w:val="2"/>
    </w:pPr>
    <w:rPr>
      <w:sz w:val="28"/>
      <w:lang w:val="en-US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A7ED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7ED7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uiPriority w:val="99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CommentTextChar">
    <w:name w:val="Comment Text Char"/>
    <w:link w:val="CommentText"/>
    <w:uiPriority w:val="99"/>
    <w:semiHidden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val="en-US"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paragraph" w:customStyle="1" w:styleId="StyleJustifiedAfter0ptLinespacingsingle">
    <w:name w:val="Style Justified After:  0 pt Line spacing:  single"/>
    <w:basedOn w:val="Normal"/>
    <w:rsid w:val="00F96885"/>
    <w:pPr>
      <w:spacing w:after="0" w:line="240" w:lineRule="auto"/>
      <w:jc w:val="both"/>
    </w:pPr>
    <w:rPr>
      <w:rFonts w:ascii="Times New Roman" w:eastAsia="Times New Roman" w:hAnsi="Times New Roman"/>
      <w:szCs w:val="20"/>
    </w:rPr>
  </w:style>
  <w:style w:type="paragraph" w:styleId="NormalWeb">
    <w:name w:val="Normal (Web)"/>
    <w:basedOn w:val="Normal"/>
    <w:uiPriority w:val="99"/>
    <w:unhideWhenUsed/>
    <w:rsid w:val="00027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326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61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40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408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4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46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28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62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85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18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77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2978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902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19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32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2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3847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0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16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20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660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0968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80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55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38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55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985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64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33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801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311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15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996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13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5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3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9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90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81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66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27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94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4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2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043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744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07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08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19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41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53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15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81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87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554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7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17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111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9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0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0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34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4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2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281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68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806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285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26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41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518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190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65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309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05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55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01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11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29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794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402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75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793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04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0947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604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72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9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571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140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731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84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47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99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10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02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074453b96581a552bdbb8484695c7c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25545d89e0dfe2c57b602cff800e5ad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SharedWithUsers xmlns="95d2e41d-1f11-4347-bb1c-11d6a32975dd">
      <UserInfo>
        <DisplayName>Tiirola, Esa (Nokia - FI/Oulu)</DisplayName>
        <AccountId>148</AccountId>
        <AccountType/>
      </UserInfo>
      <UserInfo>
        <DisplayName>Ranta-Aho, Karri (Nokia - FI/Espoo)</DisplayName>
        <AccountId>37</AccountId>
        <AccountType/>
      </UserInfo>
    </SharedWithUsers>
    <_dlc_DocId xmlns="71c5aaf6-e6ce-465b-b873-5148d2a4c105">SP-5AIRPNAIUNRU-1830940522-842</_dlc_DocId>
    <_dlc_DocIdUrl xmlns="71c5aaf6-e6ce-465b-b873-5148d2a4c105">
      <Url>https://nokia.sharepoint.com/sites/c5g/5gradio/_layouts/15/DocIdRedir.aspx?ID=SP-5AIRPNAIUNRU-1830940522-842</Url>
      <Description>SP-5AIRPNAIUNRU-1830940522-842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C7330641-6622-47D7-A434-48BA07649C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229382-2A27-4B12-9C24-4A568D658E78}">
  <ds:schemaRefs>
    <ds:schemaRef ds:uri="http://purl.org/dc/elements/1.1/"/>
    <ds:schemaRef ds:uri="http://schemas.microsoft.com/office/infopath/2007/PartnerControls"/>
    <ds:schemaRef ds:uri="http://purl.org/dc/dcmitype/"/>
    <ds:schemaRef ds:uri="71c5aaf6-e6ce-465b-b873-5148d2a4c105"/>
    <ds:schemaRef ds:uri="http://schemas.microsoft.com/office/2006/metadata/properties"/>
    <ds:schemaRef ds:uri="http://purl.org/dc/terms/"/>
    <ds:schemaRef ds:uri="http://schemas.microsoft.com/office/2006/documentManagement/types"/>
    <ds:schemaRef ds:uri="95d2e41d-1f11-4347-bb1c-11d6a32975dd"/>
    <ds:schemaRef ds:uri="http://schemas.openxmlformats.org/package/2006/metadata/core-properties"/>
    <ds:schemaRef ds:uri="3b34c8f0-1ef5-4d1e-bb66-517ce7fe735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8A9C7B7-675E-4CAC-943F-0C4DAE1FDE6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862B688-7F69-4175-B791-BA29D730DDA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EFF052F-9327-4A5D-8A54-BECC03597C9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B44786C-FC79-42E5-911A-DFD0BDD40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946</Words>
  <Characters>7668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cp:lastModifiedBy>Karol</cp:lastModifiedBy>
  <cp:revision>5</cp:revision>
  <dcterms:created xsi:type="dcterms:W3CDTF">2017-05-03T16:43:00Z</dcterms:created>
  <dcterms:modified xsi:type="dcterms:W3CDTF">2017-05-05T12:34:00Z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TaxCatchAll">
    <vt:lpwstr/>
  </property>
  <property fmtid="{D5CDD505-2E9C-101B-9397-08002B2CF9AE}" pid="5" name="$Resources:NewsGatorWSS,Fields_TagNotesName;">
    <vt:lpwstr/>
  </property>
  <property fmtid="{D5CDD505-2E9C-101B-9397-08002B2CF9AE}" pid="6" name="ContentTypeId">
    <vt:lpwstr>0x010100F72F5225BF40E546BD513D0BB4BDDD33</vt:lpwstr>
  </property>
  <property fmtid="{D5CDD505-2E9C-101B-9397-08002B2CF9AE}" pid="7" name="_dlc_DocId">
    <vt:lpwstr>SP-5AIRPNAIUNRU-1830940522-269</vt:lpwstr>
  </property>
  <property fmtid="{D5CDD505-2E9C-101B-9397-08002B2CF9AE}" pid="8" name="_dlc_DocIdItemGuid">
    <vt:lpwstr>19f89db8-906b-4cd0-bc53-0cf872fb103d</vt:lpwstr>
  </property>
  <property fmtid="{D5CDD505-2E9C-101B-9397-08002B2CF9AE}" pid="9" name="_dlc_DocIdUrl">
    <vt:lpwstr>https://nokia.sharepoint.com/sites/c5g/5gradio/_layouts/15/DocIdRedir.aspx?ID=SP-5AIRPNAIUNRU-1830940522-269, SP-5AIRPNAIUNRU-1830940522-269</vt:lpwstr>
  </property>
  <property fmtid="{D5CDD505-2E9C-101B-9397-08002B2CF9AE}" pid="10" name="display_urn:schemas-microsoft-com:office:office#SharedWithUsers">
    <vt:lpwstr>Tiirola, Esa (Nokia - FI/Oulu);Ranta-Aho, Karri (Nokia - FI/Espoo)</vt:lpwstr>
  </property>
  <property fmtid="{D5CDD505-2E9C-101B-9397-08002B2CF9AE}" pid="11" name="SharedWithUsers">
    <vt:lpwstr>148;#Tiirola, Esa (Nokia - FI/Oulu);#37;#Ranta-Aho, Karri (Nokia - FI/Espoo)</vt:lpwstr>
  </property>
</Properties>
</file>